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BE" w:rsidRDefault="00FC43BE" w:rsidP="00FC43BE">
      <w:pPr>
        <w:pStyle w:val="Titre2"/>
        <w:jc w:val="center"/>
      </w:pPr>
      <w:r>
        <w:t>Archival Sources</w:t>
      </w:r>
    </w:p>
    <w:p w:rsidR="00FC43BE" w:rsidRDefault="00FC43BE" w:rsidP="00FC43BE">
      <w:r>
        <w:t>Chronological Counts</w:t>
      </w:r>
    </w:p>
    <w:p w:rsidR="00FC43BE" w:rsidRDefault="00FC43BE" w:rsidP="00FC43BE">
      <w:pPr>
        <w:ind w:firstLine="720"/>
      </w:pPr>
      <w:r>
        <w:t xml:space="preserve">We followed ten </w:t>
      </w:r>
      <w:proofErr w:type="spellStart"/>
      <w:r>
        <w:t>études</w:t>
      </w:r>
      <w:proofErr w:type="spellEnd"/>
      <w:r>
        <w:t xml:space="preserve"> from 1660 to 1869, and two more for intervening periods.  These were the </w:t>
      </w:r>
      <w:proofErr w:type="spellStart"/>
      <w:r>
        <w:t>études</w:t>
      </w:r>
      <w:proofErr w:type="spellEnd"/>
      <w:r>
        <w:t xml:space="preserve"> for which we counted numbers of loans and repayments and estimated loan sizes and durations.  The records presented gaps and other problems which we describe here </w:t>
      </w:r>
      <w:proofErr w:type="spellStart"/>
      <w:r>
        <w:t>étude</w:t>
      </w:r>
      <w:proofErr w:type="spellEnd"/>
      <w:r>
        <w:t xml:space="preserve"> by </w:t>
      </w:r>
      <w:proofErr w:type="spellStart"/>
      <w:r>
        <w:t>étude</w:t>
      </w:r>
      <w:proofErr w:type="spellEnd"/>
      <w:r>
        <w:t>:</w:t>
      </w:r>
    </w:p>
    <w:p w:rsidR="00FC43BE" w:rsidRDefault="00FC43BE" w:rsidP="00FC43BE">
      <w:pPr>
        <w:tabs>
          <w:tab w:val="left" w:pos="720"/>
          <w:tab w:val="left" w:pos="1800"/>
        </w:tabs>
        <w:ind w:left="720" w:right="720" w:hanging="720"/>
      </w:pPr>
      <w:r>
        <w:t>Etude IX</w:t>
      </w:r>
      <w:r>
        <w:tab/>
        <w:t>Dates: 1660-July 1864. Government Quittances</w:t>
      </w:r>
      <w:proofErr w:type="gramStart"/>
      <w:r>
        <w:t>:1698</w:t>
      </w:r>
      <w:proofErr w:type="gramEnd"/>
      <w:r>
        <w:t xml:space="preserve">-21, 1760-1796. Size of contracts: 1826-64. </w:t>
      </w:r>
    </w:p>
    <w:p w:rsidR="00FC43BE" w:rsidRDefault="00FC43BE" w:rsidP="00FC43BE">
      <w:pPr>
        <w:tabs>
          <w:tab w:val="left" w:pos="1800"/>
        </w:tabs>
        <w:ind w:left="720" w:right="720" w:hanging="720"/>
      </w:pPr>
      <w:r>
        <w:t>Etude XXI</w:t>
      </w:r>
      <w:r>
        <w:tab/>
        <w:t>Dates: 1662-Nov-1705, June 1722-1869.  Government Quittances: 1669-79, 1698-9-1705, 1760-1796. Size of contracts: 1826-60.</w:t>
      </w:r>
    </w:p>
    <w:p w:rsidR="00FC43BE" w:rsidRDefault="00FC43BE" w:rsidP="00FC43BE">
      <w:pPr>
        <w:tabs>
          <w:tab w:val="left" w:pos="1800"/>
        </w:tabs>
        <w:ind w:left="720" w:right="720" w:hanging="720"/>
      </w:pPr>
      <w:r>
        <w:t>Etude XXVII</w:t>
      </w:r>
      <w:r>
        <w:tab/>
        <w:t>Dates: Aug 1695-August 1867. Government Quittances: 1698-1721, and 1760-1796. Size of contracts: 1809-10, 1820-21, 1826-67.</w:t>
      </w:r>
    </w:p>
    <w:p w:rsidR="00FC43BE" w:rsidRDefault="00FC43BE" w:rsidP="00FC43BE">
      <w:pPr>
        <w:tabs>
          <w:tab w:val="left" w:pos="1800"/>
        </w:tabs>
        <w:ind w:left="720" w:right="720" w:hanging="720"/>
      </w:pPr>
      <w:r>
        <w:t xml:space="preserve">Etude XLIII </w:t>
      </w:r>
      <w:r>
        <w:tab/>
        <w:t xml:space="preserve">Dates: 1664, Sept 1685-Dec 1819, Oct 1824-1869. Government Quittances: 1698-1721, 1760-1796. Size of contracts: 1826-69. </w:t>
      </w:r>
    </w:p>
    <w:p w:rsidR="00FC43BE" w:rsidRDefault="00FC43BE" w:rsidP="00FC43BE">
      <w:pPr>
        <w:tabs>
          <w:tab w:val="left" w:pos="1800"/>
        </w:tabs>
        <w:ind w:left="720" w:right="720" w:hanging="720"/>
      </w:pPr>
      <w:r>
        <w:t>Etude XLIX</w:t>
      </w:r>
      <w:r>
        <w:tab/>
        <w:t>Dates: 1660-Mar 1679, Sept 85-Feb 1694. Government Quittances: None. Size of contracts: None</w:t>
      </w:r>
    </w:p>
    <w:p w:rsidR="00FC43BE" w:rsidRDefault="00FC43BE" w:rsidP="00FC43BE">
      <w:pPr>
        <w:tabs>
          <w:tab w:val="left" w:pos="1800"/>
        </w:tabs>
        <w:ind w:left="720" w:right="720" w:hanging="720"/>
      </w:pPr>
      <w:r>
        <w:t>Etude LXII</w:t>
      </w:r>
      <w:r>
        <w:tab/>
        <w:t>Dates: 1660-April 1670, Sept 1670-Oct 1686, Jan 1687-Sept 1864, July 1868-1869. Government Quittances: 1698-1721, 1760:1796. Size of contracts: 1826-69.</w:t>
      </w:r>
    </w:p>
    <w:p w:rsidR="00FC43BE" w:rsidRDefault="00FC43BE" w:rsidP="00FC43BE">
      <w:pPr>
        <w:tabs>
          <w:tab w:val="left" w:pos="1800"/>
        </w:tabs>
        <w:ind w:left="720" w:right="720" w:hanging="720"/>
      </w:pPr>
      <w:r>
        <w:t>Etude LXX</w:t>
      </w:r>
      <w:r>
        <w:tab/>
        <w:t>Dates: 1660-Feb 1662, June 1683-1690, Feb 1692-Mar 1794, Sept 1794-1869. Government Quittances: 1698-1721, 1760-1796. Size of contracts: 1826-69.</w:t>
      </w:r>
    </w:p>
    <w:p w:rsidR="00FC43BE" w:rsidRDefault="00FC43BE" w:rsidP="00FC43BE">
      <w:pPr>
        <w:tabs>
          <w:tab w:val="left" w:pos="1800"/>
        </w:tabs>
        <w:ind w:left="720" w:right="720" w:hanging="720"/>
      </w:pPr>
      <w:r>
        <w:t>Etude LXXII</w:t>
      </w:r>
      <w:r>
        <w:tab/>
        <w:t>Dates</w:t>
      </w:r>
      <w:proofErr w:type="gramStart"/>
      <w:r>
        <w:t>:1660</w:t>
      </w:r>
      <w:proofErr w:type="gramEnd"/>
      <w:r>
        <w:t>-1687 Government Quittances: None, Size of contracts: None.</w:t>
      </w:r>
    </w:p>
    <w:p w:rsidR="00FC43BE" w:rsidRDefault="00FC43BE" w:rsidP="00FC43BE">
      <w:pPr>
        <w:tabs>
          <w:tab w:val="left" w:pos="1800"/>
        </w:tabs>
        <w:ind w:left="720" w:right="720" w:hanging="720"/>
      </w:pPr>
      <w:r>
        <w:lastRenderedPageBreak/>
        <w:t>Etude LXXVIII</w:t>
      </w:r>
      <w:r>
        <w:tab/>
        <w:t>Dates</w:t>
      </w:r>
      <w:proofErr w:type="gramStart"/>
      <w:r>
        <w:t>:1660</w:t>
      </w:r>
      <w:proofErr w:type="gramEnd"/>
      <w:r>
        <w:t>-1661, 1667-1869 Government Quittance: 1698-1721,1760-96. Size of contracts: 1816-1824, 1826-69.</w:t>
      </w:r>
    </w:p>
    <w:p w:rsidR="00FC43BE" w:rsidRDefault="00FC43BE" w:rsidP="00FC43BE">
      <w:pPr>
        <w:tabs>
          <w:tab w:val="left" w:pos="1800"/>
        </w:tabs>
        <w:ind w:left="720" w:right="720" w:hanging="720"/>
      </w:pPr>
      <w:r>
        <w:t>Etude CXI</w:t>
      </w:r>
      <w:r>
        <w:tab/>
        <w:t>Dates</w:t>
      </w:r>
      <w:proofErr w:type="gramStart"/>
      <w:r>
        <w:t>:1661</w:t>
      </w:r>
      <w:proofErr w:type="gramEnd"/>
      <w:r>
        <w:t>-May 1685, Aug 1694-Mar 1794, Oct 1794-1869. Government Quittances: 1698-1731, 1748-1796. Size of contracts: 1799-1869.</w:t>
      </w:r>
    </w:p>
    <w:p w:rsidR="00FC43BE" w:rsidRDefault="00FC43BE" w:rsidP="00FC43BE">
      <w:pPr>
        <w:tabs>
          <w:tab w:val="left" w:pos="1800"/>
        </w:tabs>
        <w:ind w:left="720" w:right="720" w:hanging="720"/>
      </w:pPr>
      <w:r>
        <w:t>Etude CXV</w:t>
      </w:r>
      <w:r>
        <w:tab/>
        <w:t>Dates</w:t>
      </w:r>
      <w:proofErr w:type="gramStart"/>
      <w:r>
        <w:t>:1660</w:t>
      </w:r>
      <w:proofErr w:type="gramEnd"/>
      <w:r>
        <w:t>-1869. Government Quittances: 1698-1721, and 1760-1796. Size of contracts: 1822, 1824, 1826-1869. Second Notary (1746-1767).</w:t>
      </w:r>
    </w:p>
    <w:p w:rsidR="00FC43BE" w:rsidRDefault="00FC43BE" w:rsidP="00FC43BE">
      <w:pPr>
        <w:ind w:left="720" w:right="720" w:hanging="720"/>
      </w:pPr>
      <w:r>
        <w:t>Etude CXVII</w:t>
      </w:r>
      <w:r>
        <w:tab/>
        <w:t>Dates</w:t>
      </w:r>
      <w:proofErr w:type="gramStart"/>
      <w:r>
        <w:t>:1660</w:t>
      </w:r>
      <w:proofErr w:type="gramEnd"/>
      <w:r>
        <w:t xml:space="preserve">-Sept 1666, Jan. 1670-Aug. 1677, June1678-1869. Government Quittances: 1698-1721, and 1760-1796. Size of contracts: 1822, 1824, 1826-1869.  </w:t>
      </w:r>
      <w:proofErr w:type="gramStart"/>
      <w:r>
        <w:t>Second Notary (1660-Feb 1744).</w:t>
      </w:r>
      <w:proofErr w:type="gramEnd"/>
    </w:p>
    <w:p w:rsidR="00FC43BE" w:rsidRDefault="00FC43BE" w:rsidP="00FC43BE">
      <w:r>
        <w:t xml:space="preserve">In the above list, the first </w:t>
      </w:r>
      <w:proofErr w:type="gramStart"/>
      <w:r>
        <w:t>set of dates refer</w:t>
      </w:r>
      <w:proofErr w:type="gramEnd"/>
      <w:r>
        <w:t xml:space="preserve"> to the periods for which we counted loans and repayments in the </w:t>
      </w:r>
      <w:proofErr w:type="spellStart"/>
      <w:r>
        <w:t>étude’s</w:t>
      </w:r>
      <w:proofErr w:type="spellEnd"/>
      <w:r>
        <w:t xml:space="preserve"> </w:t>
      </w:r>
      <w:proofErr w:type="spellStart"/>
      <w:r>
        <w:t>répertoire</w:t>
      </w:r>
      <w:proofErr w:type="spellEnd"/>
      <w:r>
        <w:t>.  In the early stages of our research, we did not distinguish government debt quittances from private quittances.  The list therefore indicates the years for which we made this distinction; in the other years, private and government quittances were lumped together.</w:t>
      </w:r>
    </w:p>
    <w:p w:rsidR="00FC43BE" w:rsidRDefault="00FC43BE" w:rsidP="00FC43BE">
      <w:pPr>
        <w:ind w:firstLine="720"/>
      </w:pPr>
      <w:r>
        <w:t xml:space="preserve">The next set of dates give the years when we gathered evidence about loan sizes not from samples of </w:t>
      </w:r>
      <w:proofErr w:type="spellStart"/>
      <w:r>
        <w:t>notarial</w:t>
      </w:r>
      <w:proofErr w:type="spellEnd"/>
      <w:r>
        <w:t xml:space="preserve"> records but from the </w:t>
      </w:r>
      <w:proofErr w:type="spellStart"/>
      <w:r>
        <w:t>étude</w:t>
      </w:r>
      <w:proofErr w:type="spellEnd"/>
      <w:r>
        <w:t xml:space="preserve"> indexes. We did not collect this </w:t>
      </w:r>
      <w:r>
        <w:t xml:space="preserve">sort of </w:t>
      </w:r>
      <w:r>
        <w:t xml:space="preserve">evidence systematically before 1826, even though some of the indexes listed loan sizes as early as 1800. </w:t>
      </w:r>
      <w:r>
        <w:t>Finally, i</w:t>
      </w:r>
      <w:r>
        <w:t xml:space="preserve">f there is a third set of dates, it tells when there were two notaries associated with the </w:t>
      </w:r>
      <w:proofErr w:type="spellStart"/>
      <w:r>
        <w:t>étude</w:t>
      </w:r>
      <w:proofErr w:type="spellEnd"/>
      <w:r>
        <w:t xml:space="preserve">.  That would happen when one notary owned the business and the other the office associated with the </w:t>
      </w:r>
      <w:proofErr w:type="spellStart"/>
      <w:r>
        <w:t>étude</w:t>
      </w:r>
      <w:proofErr w:type="spellEnd"/>
      <w:r>
        <w:t>.</w:t>
      </w:r>
    </w:p>
    <w:p w:rsidR="00FC43BE" w:rsidRDefault="00FC43BE" w:rsidP="00FC43BE"/>
    <w:p w:rsidR="00FC43BE" w:rsidRDefault="00FC43BE" w:rsidP="00FC43BE">
      <w:r>
        <w:t>Detailed Samples</w:t>
      </w:r>
    </w:p>
    <w:p w:rsidR="00FC43BE" w:rsidRDefault="00FC43BE" w:rsidP="00FC43BE"/>
    <w:p w:rsidR="00FC43BE" w:rsidRDefault="00FC43BE" w:rsidP="00FC43BE">
      <w:r>
        <w:tab/>
        <w:t xml:space="preserve">The detailed samples of loans described in chapter 3 began with a reading of loans from the minutes of </w:t>
      </w:r>
      <w:proofErr w:type="spellStart"/>
      <w:r>
        <w:t>études</w:t>
      </w:r>
      <w:proofErr w:type="spellEnd"/>
      <w:r>
        <w:t xml:space="preserve"> IX, XXI, XLIII, LXII, LXX, LXXVIII, and CXV.  Our initial plan </w:t>
      </w:r>
      <w:r>
        <w:lastRenderedPageBreak/>
        <w:t xml:space="preserve">was to read all the surviving loans in the minutes of each </w:t>
      </w:r>
      <w:proofErr w:type="spellStart"/>
      <w:r>
        <w:t>étude</w:t>
      </w:r>
      <w:proofErr w:type="spellEnd"/>
      <w:r>
        <w:t xml:space="preserve"> roughly every forty years, beginning in 1700 and ending in about 1840.  As our work progressed, we deviated a bit from this plan.  First of all, the time involved and the unavailability of certain minutes forced us to eliminate some years or parts of years for certain </w:t>
      </w:r>
      <w:proofErr w:type="spellStart"/>
      <w:r>
        <w:t>études</w:t>
      </w:r>
      <w:proofErr w:type="spellEnd"/>
      <w:r>
        <w:t xml:space="preserve">.  We also realized that we had to make time for further detailed sampling beyond the forty year cross sections.  We had to push the detailed samples back to include loans from 1690 and 1662, and we also wanted to add small detailed samples at roughly 10 year intervals and during selected years in the 1750s and 1760s.  Finally, because the delivery of bundles of </w:t>
      </w:r>
      <w:proofErr w:type="spellStart"/>
      <w:r>
        <w:t>notarial</w:t>
      </w:r>
      <w:proofErr w:type="spellEnd"/>
      <w:r>
        <w:t xml:space="preserve"> minutes (</w:t>
      </w:r>
      <w:proofErr w:type="spellStart"/>
      <w:r>
        <w:rPr>
          <w:u w:val="single"/>
        </w:rPr>
        <w:t>liasses</w:t>
      </w:r>
      <w:proofErr w:type="spellEnd"/>
      <w:r>
        <w:rPr>
          <w:u w:val="single"/>
        </w:rPr>
        <w:t>)</w:t>
      </w:r>
      <w:r>
        <w:t xml:space="preserve"> was slow, we made it a policy to read </w:t>
      </w:r>
      <w:proofErr w:type="spellStart"/>
      <w:r>
        <w:t>read</w:t>
      </w:r>
      <w:proofErr w:type="spellEnd"/>
      <w:r>
        <w:t xml:space="preserve"> </w:t>
      </w:r>
      <w:proofErr w:type="gramStart"/>
      <w:r>
        <w:t>all the</w:t>
      </w:r>
      <w:proofErr w:type="gramEnd"/>
      <w:r>
        <w:t xml:space="preserve"> loan documents in a </w:t>
      </w:r>
      <w:proofErr w:type="spellStart"/>
      <w:r>
        <w:t>liasse</w:t>
      </w:r>
      <w:proofErr w:type="spellEnd"/>
      <w:r>
        <w:t xml:space="preserve"> once it was ordered.  That policy gave us some additional years beyond those we had selected, because a given </w:t>
      </w:r>
      <w:proofErr w:type="spellStart"/>
      <w:r>
        <w:t>liasse</w:t>
      </w:r>
      <w:proofErr w:type="spellEnd"/>
      <w:r>
        <w:t xml:space="preserve"> might spill over into the preceding or following year, or the </w:t>
      </w:r>
      <w:proofErr w:type="spellStart"/>
      <w:r>
        <w:t>liasse</w:t>
      </w:r>
      <w:proofErr w:type="spellEnd"/>
      <w:r>
        <w:t xml:space="preserve"> we wanted might be tied together with a subsequent </w:t>
      </w:r>
      <w:proofErr w:type="spellStart"/>
      <w:r>
        <w:t>liasse</w:t>
      </w:r>
      <w:proofErr w:type="spellEnd"/>
      <w:r>
        <w:t xml:space="preserve"> from the same </w:t>
      </w:r>
      <w:proofErr w:type="spellStart"/>
      <w:r>
        <w:t>étude</w:t>
      </w:r>
      <w:proofErr w:type="spellEnd"/>
      <w:r>
        <w:t xml:space="preserve">.  </w:t>
      </w:r>
    </w:p>
    <w:p w:rsidR="00FC43BE" w:rsidRDefault="00FC43BE" w:rsidP="00FC43BE">
      <w:pPr>
        <w:ind w:firstLine="720"/>
      </w:pPr>
      <w:r>
        <w:t>For the earliest year of our detailed samples</w:t>
      </w:r>
      <w:r>
        <w:t>--</w:t>
      </w:r>
      <w:r>
        <w:t xml:space="preserve">1662--a few </w:t>
      </w:r>
      <w:proofErr w:type="spellStart"/>
      <w:r>
        <w:t>liasses</w:t>
      </w:r>
      <w:proofErr w:type="spellEnd"/>
      <w:r>
        <w:t xml:space="preserve"> were unavailable, but we read all those which could be consulted: Etude IX, 427 (January thru September, 1662); XXI, 181 and 182 (January thru November, 1662); XLIII, 103 thru 106 (entire year); LXII, 186 and 187 (entire year); LXX, 172 (January and February, 1662); LXXVIII, 292 and 293 (January thru September, 1662); CXV, 156 thru 159 and 199 (entire year).</w:t>
      </w:r>
    </w:p>
    <w:p w:rsidR="00FC43BE" w:rsidRDefault="00FC43BE" w:rsidP="00FC43BE">
      <w:pPr>
        <w:ind w:firstLine="720"/>
      </w:pPr>
      <w:r>
        <w:t xml:space="preserve">For the detailed samples for the years from 1690 on, our data files do not indicate the </w:t>
      </w:r>
      <w:proofErr w:type="spellStart"/>
      <w:r>
        <w:t>liasse’s</w:t>
      </w:r>
      <w:proofErr w:type="spellEnd"/>
      <w:r>
        <w:t xml:space="preserve"> entire call number (</w:t>
      </w:r>
      <w:r>
        <w:rPr>
          <w:u w:val="single"/>
        </w:rPr>
        <w:t>cote)</w:t>
      </w:r>
      <w:r>
        <w:t xml:space="preserve">, but they do give the number of the </w:t>
      </w:r>
      <w:proofErr w:type="spellStart"/>
      <w:r>
        <w:t>étude</w:t>
      </w:r>
      <w:proofErr w:type="spellEnd"/>
      <w:r>
        <w:t xml:space="preserve"> plus the months and years for which we collected data on loans.  That is enough to allow other researchers to get the loan documents we used and replicate our samples.  For each </w:t>
      </w:r>
      <w:proofErr w:type="spellStart"/>
      <w:r>
        <w:t>étude</w:t>
      </w:r>
      <w:proofErr w:type="spellEnd"/>
      <w:r>
        <w:t xml:space="preserve">, we therefore list below the months and years for which we gathered detailed data on loans.  In some instances, we actually read the minutes for additional months but found no loan contracts.  If, on the following list, a year is given without any months, it means we read the entire years worth of minutes for that </w:t>
      </w:r>
      <w:proofErr w:type="spellStart"/>
      <w:r>
        <w:t>étude</w:t>
      </w:r>
      <w:proofErr w:type="spellEnd"/>
      <w:r>
        <w:t>:</w:t>
      </w:r>
    </w:p>
    <w:p w:rsidR="00FC43BE" w:rsidRDefault="00FC43BE" w:rsidP="00FC43BE">
      <w:pPr>
        <w:ind w:left="720" w:right="720" w:hanging="720"/>
      </w:pPr>
      <w:r>
        <w:lastRenderedPageBreak/>
        <w:t>Etude IX: 1690 (January); 1700 (all months but February); 1710 (January and February); 1730 (January thru May); 1740; 1750 (January thru March); 1760 (all but April and September); 1761; 1770; 1780 (all but June and November); 1799 (November and December); 1800 (January); 1809 (December); 1810 (January); 1820 (January); 1830 (February); 1840 (all but November and March).</w:t>
      </w:r>
    </w:p>
    <w:p w:rsidR="00FC43BE" w:rsidRDefault="00FC43BE" w:rsidP="00FC43BE">
      <w:pPr>
        <w:ind w:left="720" w:right="720" w:hanging="720"/>
      </w:pPr>
      <w:r>
        <w:t>Etude XXI: 1690; 1700 (all but February, June, and August); 1730 (February, March, April, and June); 1740 (all but November); 1750 (January thru March); 1760 (all but January, February, and October); 1761 (all but February, March, and June); 1766 (all but July); 1770; 1780 (all except March thru June); 1781 (March thru August); 1799 (December); 1800 (January); 1807 (all but October); 1810 (January thru March); 1820 (January); 1830 (January thru March); 1840 (all but January, August, and October).</w:t>
      </w:r>
    </w:p>
    <w:p w:rsidR="00FC43BE" w:rsidRDefault="00FC43BE" w:rsidP="00FC43BE">
      <w:pPr>
        <w:ind w:left="720" w:right="720" w:hanging="720"/>
      </w:pPr>
      <w:r>
        <w:t>Etude XLIII: 1700 (January thru August); 1740 (all but April); 1780; 1807; 1840.</w:t>
      </w:r>
    </w:p>
    <w:p w:rsidR="00FC43BE" w:rsidRDefault="00FC43BE" w:rsidP="00FC43BE">
      <w:pPr>
        <w:ind w:left="720" w:right="720" w:hanging="720"/>
      </w:pPr>
      <w:r>
        <w:t>Etude LXII: 1690; 1700 (all but February); 1740; 1780 (all but May); 1800 (January thru March); 1807 (all but October and December); 1810 (January thru April); 1820 (January thru March); 1830 (January and February); 1840 (all but February, August, and December).</w:t>
      </w:r>
    </w:p>
    <w:p w:rsidR="00FC43BE" w:rsidRDefault="00FC43BE" w:rsidP="00FC43BE">
      <w:pPr>
        <w:ind w:left="720" w:right="720" w:hanging="720"/>
      </w:pPr>
      <w:r>
        <w:t>Etude LXX: 1690 (January and February); 1700 (April thru December); 1710 (January thru April, June); 1720 (January and February); 1730; 1740 (all but August); 1750 (January thru June); 1751; 1752; 1753; 1754; 1755; 1756; 1757; 1758; 1759; 1760 (all but December); 1761 (all but February and April); 1770 (January and February); 1780 (January thru August, October); 1788 (January thru June); 1799 (October thru December); 1810 (January); 1820 (January); 1830 (January); 1840 (all but January).</w:t>
      </w:r>
    </w:p>
    <w:p w:rsidR="00FC43BE" w:rsidRDefault="00FC43BE" w:rsidP="00FC43BE">
      <w:pPr>
        <w:ind w:left="720" w:right="720" w:hanging="720"/>
      </w:pPr>
      <w:r>
        <w:lastRenderedPageBreak/>
        <w:t>Etude LXXVIII: 1690 (January); 1700 (January thru September); 1730 (January thru March); 1740 ; 1750 (January); 1760 (January); 1761 (all but June); 1762 (January thru August, October); 1766 (all but September and December); 1770; 1780 (all but November); 1790 (January); 1800 (January); 1807 (all but December); 1810 (January and February); 1820 (January thru March); 1830 (January thru March); 1840 (all except March, May and November).</w:t>
      </w:r>
    </w:p>
    <w:p w:rsidR="00FC43BE" w:rsidRDefault="00FC43BE" w:rsidP="00FC43BE">
      <w:pPr>
        <w:ind w:left="720" w:right="720" w:hanging="720"/>
      </w:pPr>
      <w:r>
        <w:t xml:space="preserve">Etude CXV: 1700 (all but October and December); 1710 (January thru March); 1720 (January); 1730 (January thru March); 1740 (January thru August); 1751; 1752 (September-December </w:t>
      </w:r>
      <w:proofErr w:type="spellStart"/>
      <w:r>
        <w:t>liasse</w:t>
      </w:r>
      <w:proofErr w:type="spellEnd"/>
      <w:r>
        <w:t xml:space="preserve"> is missing); 1753; 1754; 1755; 1756; 1757; 1758; 1759; 1760; 1761; 1770 (January and February); 1780 (January and February); 1788 (January and February); 1799 (September thru November); 1807 (all but September); 1809 (November and December); 1810 (January thru March); 1820 (January and February); 1830 (January thru April); 1840 (February thru June, August thru October).</w:t>
      </w:r>
    </w:p>
    <w:p w:rsidR="00FC43BE" w:rsidRDefault="00FC43BE" w:rsidP="00FC43BE">
      <w:pPr>
        <w:ind w:left="720" w:right="720" w:hanging="720"/>
      </w:pPr>
    </w:p>
    <w:p w:rsidR="00FC43BE" w:rsidRDefault="00FC43BE" w:rsidP="00FC43BE">
      <w:r>
        <w:rPr>
          <w:b/>
        </w:rPr>
        <w:tab/>
      </w:r>
      <w:r>
        <w:t xml:space="preserve">The detailed sample of minutes had two major gaps: the Law affair and the Revolution.  For that reason, we undertook additional detailed sampling for the years 1718-20 and 1790-96.  For 1718-20,  we  sampled every fifth </w:t>
      </w:r>
      <w:proofErr w:type="spellStart"/>
      <w:r>
        <w:t>liasse</w:t>
      </w:r>
      <w:proofErr w:type="spellEnd"/>
      <w:r>
        <w:t xml:space="preserve"> from </w:t>
      </w:r>
      <w:proofErr w:type="spellStart"/>
      <w:r>
        <w:t>from</w:t>
      </w:r>
      <w:proofErr w:type="spellEnd"/>
      <w:r>
        <w:t xml:space="preserve"> eight of our ten  </w:t>
      </w:r>
      <w:proofErr w:type="spellStart"/>
      <w:r>
        <w:t>études</w:t>
      </w:r>
      <w:proofErr w:type="spellEnd"/>
      <w:r>
        <w:t xml:space="preserve">:  IX 608, 614; 112, 117, 122, 127, 131; XLIII 309, 314,  LXII 312, 317, 322;  LXX 258; 263; LXXVIII 585, 590, 295, 600, 605; CXI 90, 95, 100, 105, 110, 115, 120, 125; CXV 375, 380, 386, 390.  </w:t>
      </w:r>
    </w:p>
    <w:p w:rsidR="00FC43BE" w:rsidRDefault="00FC43BE" w:rsidP="00FC43BE">
      <w:pPr>
        <w:ind w:firstLine="720"/>
      </w:pPr>
      <w:r>
        <w:t xml:space="preserve">For 1790-96, we collected additional detailed data from </w:t>
      </w:r>
      <w:proofErr w:type="spellStart"/>
      <w:r>
        <w:t>études</w:t>
      </w:r>
      <w:proofErr w:type="spellEnd"/>
      <w:r>
        <w:t>:</w:t>
      </w:r>
      <w:r>
        <w:rPr>
          <w:i/>
        </w:rPr>
        <w:t xml:space="preserve"> </w:t>
      </w:r>
      <w:r>
        <w:t xml:space="preserve">IX 844; XXI 571, 573, 574, 583, 584, 589, 590, 592, 593, 594, 595, 606, 607, 610, 612; XXVII 502, 503, 505, 506, 507, 518, 527, 529, 531, 534, 535, 536, 537, 541, 542, 543, XLIII 578, 579, 582, 587, 588; LXII 656, 658, 659, 660, 661, 691, 694, 695, 696, 697, 699, 703, 704, 717, 718, 719, 720, </w:t>
      </w:r>
      <w:r>
        <w:lastRenderedPageBreak/>
        <w:t>723, 724; LXVIII 636; LXX 588, 589, 590, 591, 592, 599, 600, 603, 604, 605, 611, 612, 613, 614, 615, 616; LXXVIII, 952, 953, 958, 962, 963, 972, 975, 976, 977, 982, 983, 985, 989, 998, 999, 1001, 1002, 1003; CXI 387, 388, 389, 390, 391, 397, 400, 402, 407, 408, 409, 410; CXV 959, 965, 966, 967, 968, 969, 970, 996, 997, 1000, 1003, 1005 1006, 1008, 1014, 1015, 1018, 1019, 1021, 1022, 1023; CXVII 946, 947, 949, 950, 951, 952, 953, 958, 959, 961, 963, 964, 965, 967,  970, 971, 975, 973,  976, 977.</w:t>
      </w:r>
    </w:p>
    <w:p w:rsidR="00FC43BE" w:rsidRDefault="00FC43BE" w:rsidP="00FC43BE">
      <w:pPr>
        <w:ind w:firstLine="720"/>
      </w:pPr>
      <w:r>
        <w:t xml:space="preserve">Finally we also sampled loans sizes and durations in the following years and </w:t>
      </w:r>
      <w:proofErr w:type="spellStart"/>
      <w:r>
        <w:t>études</w:t>
      </w:r>
      <w:proofErr w:type="spellEnd"/>
      <w:r>
        <w:t>:</w:t>
      </w:r>
    </w:p>
    <w:p w:rsidR="00FC43BE" w:rsidRDefault="00FC43BE" w:rsidP="00FC43BE">
      <w:pPr>
        <w:ind w:firstLine="720"/>
      </w:pPr>
      <w:proofErr w:type="gramStart"/>
      <w:r>
        <w:t xml:space="preserve">In 1665-1666, from </w:t>
      </w:r>
      <w:proofErr w:type="spellStart"/>
      <w:r>
        <w:t>études</w:t>
      </w:r>
      <w:proofErr w:type="spellEnd"/>
      <w:r>
        <w:t xml:space="preserve"> IX, XXI, LXII, LXXVIII.</w:t>
      </w:r>
      <w:proofErr w:type="gramEnd"/>
    </w:p>
    <w:p w:rsidR="00FC43BE" w:rsidRDefault="00FC43BE" w:rsidP="00FC43BE">
      <w:pPr>
        <w:ind w:left="720"/>
      </w:pPr>
      <w:r>
        <w:t>In 1670, from IX 440, 44</w:t>
      </w:r>
      <w:proofErr w:type="gramStart"/>
      <w:r>
        <w:t>;  XXVII</w:t>
      </w:r>
      <w:proofErr w:type="gramEnd"/>
      <w:r>
        <w:t>, LXII, 203; LXXVIII, 281, 314; CXVII, 75, 76, 77, 78.</w:t>
      </w:r>
    </w:p>
    <w:p w:rsidR="00FC43BE" w:rsidRDefault="00FC43BE" w:rsidP="00FC43BE">
      <w:pPr>
        <w:ind w:left="720"/>
      </w:pPr>
      <w:r>
        <w:t>In 1682, from  IX, 471, 472, 473, 474; LXII 225, 226, 227; LXVIII, 372, 373, 374, 375, 376, 377; CXVII, 119.</w:t>
      </w:r>
    </w:p>
    <w:p w:rsidR="00FC43BE" w:rsidRDefault="00FC43BE" w:rsidP="00FC43BE">
      <w:pPr>
        <w:ind w:firstLine="720"/>
      </w:pPr>
      <w:proofErr w:type="gramStart"/>
      <w:r>
        <w:t>In 1690, IX, XXI, LXII, LXX, LXXVIII.</w:t>
      </w:r>
      <w:proofErr w:type="gramEnd"/>
    </w:p>
    <w:p w:rsidR="00FC43BE" w:rsidRDefault="00FC43BE" w:rsidP="00FC43BE">
      <w:pPr>
        <w:ind w:firstLine="720"/>
      </w:pPr>
      <w:proofErr w:type="gramStart"/>
      <w:r>
        <w:t>In 1715, IX, XXI, LXII, LXX, LXXVIII, CXV.</w:t>
      </w:r>
      <w:proofErr w:type="gramEnd"/>
    </w:p>
    <w:p w:rsidR="00FC43BE" w:rsidRDefault="00FC43BE" w:rsidP="00FC43BE">
      <w:pPr>
        <w:ind w:firstLine="720"/>
      </w:pPr>
      <w:r>
        <w:t xml:space="preserve">In 1725, IX 626, 627; XLIII, 351, 352; </w:t>
      </w:r>
      <w:proofErr w:type="gramStart"/>
      <w:r>
        <w:t>XI ,301</w:t>
      </w:r>
      <w:proofErr w:type="gramEnd"/>
      <w:r>
        <w:t>; CXVII, 341.</w:t>
      </w:r>
    </w:p>
    <w:p w:rsidR="00FC43BE" w:rsidRDefault="00FC43BE" w:rsidP="00FC43BE">
      <w:pPr>
        <w:ind w:left="720"/>
      </w:pPr>
      <w:proofErr w:type="gramStart"/>
      <w:r>
        <w:t>In 1788, XLIII (March); LXII (January thru April); LXXVIII (January thru April).</w:t>
      </w:r>
      <w:proofErr w:type="gramEnd"/>
      <w:r>
        <w:t xml:space="preserve"> </w:t>
      </w:r>
    </w:p>
    <w:p w:rsidR="00FC43BE" w:rsidRDefault="00FC43BE" w:rsidP="00FC43BE"/>
    <w:p w:rsidR="00FC43BE" w:rsidRDefault="00FC43BE" w:rsidP="00FC43BE">
      <w:r>
        <w:t>Other Archival Sources</w:t>
      </w:r>
    </w:p>
    <w:p w:rsidR="00FC43BE" w:rsidRDefault="00FC43BE" w:rsidP="00FC43BE">
      <w:pPr>
        <w:ind w:firstLine="720"/>
      </w:pPr>
    </w:p>
    <w:p w:rsidR="00FC43BE" w:rsidRDefault="00FC43BE" w:rsidP="00FC43BE">
      <w:pPr>
        <w:ind w:firstLine="720"/>
      </w:pPr>
      <w:r>
        <w:t>The list of archival sources here is not complete.  It omits manuscript records that were read but never cited or used in our samples</w:t>
      </w:r>
      <w:r>
        <w:t>:</w:t>
      </w:r>
    </w:p>
    <w:p w:rsidR="00FC43BE" w:rsidRDefault="00FC43BE" w:rsidP="00FC43BE"/>
    <w:p w:rsidR="00FC43BE" w:rsidRPr="00FC43BE" w:rsidRDefault="00FC43BE" w:rsidP="00FC43BE">
      <w:pPr>
        <w:rPr>
          <w:lang w:val="fr-FR"/>
        </w:rPr>
      </w:pPr>
      <w:r w:rsidRPr="00FC43BE">
        <w:rPr>
          <w:lang w:val="fr-FR"/>
        </w:rPr>
        <w:t>Archives de la Compagnie des Notaires de Paris</w:t>
      </w:r>
    </w:p>
    <w:p w:rsidR="00FC43BE" w:rsidRPr="00FC43BE" w:rsidRDefault="00FC43BE" w:rsidP="00FC43BE">
      <w:pPr>
        <w:ind w:left="720"/>
        <w:rPr>
          <w:lang w:val="fr-FR"/>
        </w:rPr>
      </w:pPr>
      <w:r w:rsidRPr="00FC43BE">
        <w:rPr>
          <w:lang w:val="fr-FR"/>
        </w:rPr>
        <w:t>Boxes 41, 46</w:t>
      </w:r>
    </w:p>
    <w:p w:rsidR="00FC43BE" w:rsidRPr="00FC43BE" w:rsidRDefault="00FC43BE" w:rsidP="00FC43BE">
      <w:pPr>
        <w:ind w:left="720"/>
        <w:rPr>
          <w:lang w:val="fr-FR"/>
        </w:rPr>
      </w:pPr>
      <w:r w:rsidRPr="00FC43BE">
        <w:rPr>
          <w:lang w:val="fr-FR"/>
        </w:rPr>
        <w:t>Délibérations:</w:t>
      </w:r>
      <w:r w:rsidRPr="00FC43BE">
        <w:rPr>
          <w:i/>
          <w:lang w:val="fr-FR"/>
        </w:rPr>
        <w:t xml:space="preserve"> </w:t>
      </w:r>
      <w:r w:rsidRPr="00FC43BE">
        <w:rPr>
          <w:lang w:val="fr-FR"/>
        </w:rPr>
        <w:t>1579-99, 1703-19, 1719-34, 1734-66, 1766-88, 1789-91, 1839-42.</w:t>
      </w:r>
    </w:p>
    <w:p w:rsidR="00FC43BE" w:rsidRPr="00FC43BE" w:rsidRDefault="00FC43BE" w:rsidP="00FC43BE">
      <w:pPr>
        <w:ind w:left="720"/>
        <w:rPr>
          <w:lang w:val="fr-FR"/>
        </w:rPr>
      </w:pPr>
      <w:r w:rsidRPr="00FC43BE">
        <w:rPr>
          <w:lang w:val="fr-FR"/>
        </w:rPr>
        <w:lastRenderedPageBreak/>
        <w:t>Dossiers Individuels (Entry/exit dossiers for notaries 1810-1870).</w:t>
      </w:r>
    </w:p>
    <w:p w:rsidR="00FC43BE" w:rsidRPr="00FC43BE" w:rsidRDefault="00FC43BE" w:rsidP="00FC43BE">
      <w:pPr>
        <w:rPr>
          <w:lang w:val="fr-FR"/>
        </w:rPr>
      </w:pPr>
    </w:p>
    <w:p w:rsidR="00FC43BE" w:rsidRPr="00FC43BE" w:rsidRDefault="00FC43BE" w:rsidP="00FC43BE">
      <w:pPr>
        <w:rPr>
          <w:lang w:val="fr-FR"/>
        </w:rPr>
      </w:pPr>
      <w:r w:rsidRPr="00FC43BE">
        <w:rPr>
          <w:lang w:val="fr-FR"/>
        </w:rPr>
        <w:t>Archives Départementales</w:t>
      </w:r>
    </w:p>
    <w:p w:rsidR="00FC43BE" w:rsidRPr="00FC43BE" w:rsidRDefault="00FC43BE" w:rsidP="00FC43BE">
      <w:pPr>
        <w:rPr>
          <w:i/>
          <w:lang w:val="fr-FR"/>
        </w:rPr>
      </w:pPr>
      <w:r w:rsidRPr="00FC43BE">
        <w:rPr>
          <w:lang w:val="fr-FR"/>
        </w:rPr>
        <w:tab/>
        <w:t xml:space="preserve">Côte d’Or C 4565. </w:t>
      </w:r>
    </w:p>
    <w:p w:rsidR="00FC43BE" w:rsidRDefault="00FC43BE" w:rsidP="00FC43BE">
      <w:pPr>
        <w:ind w:left="720"/>
        <w:jc w:val="both"/>
      </w:pPr>
      <w:r>
        <w:t xml:space="preserve">We also relied on the various departmental archives to evaluate lending in the provinces.  Our sources there varied depending on the availability of documents from the </w:t>
      </w:r>
      <w:proofErr w:type="spellStart"/>
      <w:r>
        <w:t>controle</w:t>
      </w:r>
      <w:proofErr w:type="spellEnd"/>
      <w:r>
        <w:t xml:space="preserve"> des </w:t>
      </w:r>
      <w:proofErr w:type="spellStart"/>
      <w:r>
        <w:t>actes</w:t>
      </w:r>
      <w:proofErr w:type="spellEnd"/>
      <w:r>
        <w:t xml:space="preserve"> and </w:t>
      </w:r>
      <w:proofErr w:type="spellStart"/>
      <w:r>
        <w:t>enregistrement</w:t>
      </w:r>
      <w:proofErr w:type="spellEnd"/>
      <w:r>
        <w:t xml:space="preserve">.  When these were lacking, we utilized </w:t>
      </w:r>
      <w:proofErr w:type="spellStart"/>
      <w:r>
        <w:t>notarial</w:t>
      </w:r>
      <w:proofErr w:type="spellEnd"/>
      <w:r>
        <w:t xml:space="preserve"> documents themselves.  The archival sources we used concerned the following communities; in each case the corresponding departmental archive and the relevant cotes are listed after the name of the city:</w:t>
      </w:r>
    </w:p>
    <w:p w:rsidR="00FC43BE" w:rsidRDefault="00FC43BE" w:rsidP="00FC43BE">
      <w:pPr>
        <w:ind w:left="1152" w:right="720"/>
        <w:jc w:val="both"/>
      </w:pPr>
      <w:r>
        <w:t xml:space="preserve">Apt: AD </w:t>
      </w:r>
      <w:proofErr w:type="spellStart"/>
      <w:r>
        <w:t>Vaucluse</w:t>
      </w:r>
      <w:proofErr w:type="spellEnd"/>
      <w:r>
        <w:t>, 2C 62-4, 19Q 37-8, 86-88.</w:t>
      </w:r>
    </w:p>
    <w:p w:rsidR="00FC43BE" w:rsidRDefault="00FC43BE" w:rsidP="00FC43BE">
      <w:pPr>
        <w:ind w:left="1152" w:right="720"/>
        <w:jc w:val="both"/>
      </w:pPr>
      <w:r>
        <w:t xml:space="preserve">Avignon:  AD </w:t>
      </w:r>
      <w:proofErr w:type="spellStart"/>
      <w:r>
        <w:t>Vaucluse</w:t>
      </w:r>
      <w:proofErr w:type="spellEnd"/>
      <w:r>
        <w:t>, 19Q 852-3, 1840 946-48.</w:t>
      </w:r>
    </w:p>
    <w:p w:rsidR="00FC43BE" w:rsidRDefault="00FC43BE" w:rsidP="00FC43BE">
      <w:pPr>
        <w:ind w:left="1152" w:right="720"/>
        <w:jc w:val="both"/>
      </w:pPr>
      <w:r>
        <w:t>Bar-</w:t>
      </w:r>
      <w:proofErr w:type="spellStart"/>
      <w:r>
        <w:t>sur</w:t>
      </w:r>
      <w:proofErr w:type="spellEnd"/>
      <w:r>
        <w:t xml:space="preserve">-Seine: AD Aube, IIC 434-8, 4Q 3769-70, 3790-4, 3828-31, 3873-6. </w:t>
      </w:r>
    </w:p>
    <w:p w:rsidR="00FC43BE" w:rsidRDefault="00FC43BE" w:rsidP="00FC43BE">
      <w:pPr>
        <w:ind w:left="1152" w:right="720"/>
        <w:jc w:val="both"/>
      </w:pPr>
      <w:r>
        <w:t>Château-Thierry: AD Aisne, C1813-1815, 68Q 56-58.</w:t>
      </w:r>
    </w:p>
    <w:p w:rsidR="00FC43BE" w:rsidRDefault="00FC43BE" w:rsidP="00FC43BE">
      <w:pPr>
        <w:ind w:left="1152" w:right="720"/>
        <w:jc w:val="both"/>
      </w:pPr>
      <w:r>
        <w:t>Dijon, AD Côte d'Or: C* 8780-83 and 9Q2 45-50, 163-170.</w:t>
      </w:r>
    </w:p>
    <w:p w:rsidR="00FC43BE" w:rsidRPr="00FC43BE" w:rsidRDefault="00FC43BE" w:rsidP="00FC43BE">
      <w:pPr>
        <w:ind w:left="1152" w:right="720"/>
        <w:rPr>
          <w:lang w:val="fr-FR"/>
        </w:rPr>
      </w:pPr>
      <w:r w:rsidRPr="00FC43BE">
        <w:rPr>
          <w:lang w:val="fr-FR"/>
        </w:rPr>
        <w:t xml:space="preserve">L'Isle-sur-la-Sorgue: 3E37 583, 554, 568, 654, 667 688, 632; 3E 38 1838, 1902, 1997; 19Q 37-8, 86-8,  852, 946-8, 7985-90, 7915-8, 19Q 29-30. </w:t>
      </w:r>
    </w:p>
    <w:p w:rsidR="00FC43BE" w:rsidRDefault="00FC43BE" w:rsidP="00FC43BE">
      <w:pPr>
        <w:ind w:left="1152" w:right="720"/>
        <w:jc w:val="both"/>
      </w:pPr>
      <w:proofErr w:type="spellStart"/>
      <w:r>
        <w:t>Lasalle</w:t>
      </w:r>
      <w:proofErr w:type="spellEnd"/>
      <w:r>
        <w:t xml:space="preserve"> and Saint-Jean-du-</w:t>
      </w:r>
      <w:proofErr w:type="spellStart"/>
      <w:r>
        <w:t>Gard</w:t>
      </w:r>
      <w:proofErr w:type="spellEnd"/>
      <w:r>
        <w:t xml:space="preserve">: AD </w:t>
      </w:r>
      <w:proofErr w:type="spellStart"/>
      <w:r>
        <w:t>Gard</w:t>
      </w:r>
      <w:proofErr w:type="spellEnd"/>
      <w:r>
        <w:t>, 6M728 and IIE51 437, 438, 603 722</w:t>
      </w:r>
      <w:proofErr w:type="gramStart"/>
      <w:r>
        <w:t>,  16Q1</w:t>
      </w:r>
      <w:proofErr w:type="gramEnd"/>
      <w:r>
        <w:t>, 28Q1.</w:t>
      </w:r>
    </w:p>
    <w:p w:rsidR="00FC43BE" w:rsidRDefault="00FC43BE" w:rsidP="00FC43BE">
      <w:pPr>
        <w:ind w:left="1152" w:right="720"/>
        <w:jc w:val="both"/>
      </w:pPr>
      <w:proofErr w:type="spellStart"/>
      <w:proofErr w:type="gramStart"/>
      <w:r>
        <w:t>Nuits</w:t>
      </w:r>
      <w:proofErr w:type="spellEnd"/>
      <w:r>
        <w:t>-Saint-Georges, AD Côte d'Or, C*9879-81.</w:t>
      </w:r>
      <w:proofErr w:type="gramEnd"/>
      <w:r>
        <w:t xml:space="preserve"> </w:t>
      </w:r>
    </w:p>
    <w:p w:rsidR="00FC43BE" w:rsidRDefault="00FC43BE" w:rsidP="00FC43BE">
      <w:pPr>
        <w:ind w:left="1152" w:right="720"/>
        <w:jc w:val="both"/>
      </w:pPr>
      <w:proofErr w:type="spellStart"/>
      <w:r>
        <w:t>Montbard</w:t>
      </w:r>
      <w:proofErr w:type="spellEnd"/>
      <w:r>
        <w:t>: AD Côte d'Or, C* 9373-74, 19 Q 111-12.</w:t>
      </w:r>
    </w:p>
    <w:p w:rsidR="00FC43BE" w:rsidRDefault="00FC43BE" w:rsidP="00FC43BE">
      <w:pPr>
        <w:ind w:left="1152" w:right="720"/>
        <w:jc w:val="both"/>
      </w:pPr>
      <w:proofErr w:type="spellStart"/>
      <w:r>
        <w:t>Maubeuge</w:t>
      </w:r>
      <w:proofErr w:type="spellEnd"/>
      <w:r>
        <w:t xml:space="preserve">: AD Nord, J942 115-7, </w:t>
      </w:r>
      <w:proofErr w:type="gramStart"/>
      <w:r>
        <w:t>138 ;</w:t>
      </w:r>
      <w:proofErr w:type="gramEnd"/>
      <w:r>
        <w:t xml:space="preserve"> J1132 1, 6, 10, 24-5 ; J1133 15, 23, 35-6 ; J1134 12, 21, 32, 68-72. </w:t>
      </w:r>
    </w:p>
    <w:p w:rsidR="00FC43BE" w:rsidRDefault="00FC43BE" w:rsidP="00FC43BE">
      <w:pPr>
        <w:ind w:left="1152" w:right="720"/>
        <w:jc w:val="both"/>
      </w:pPr>
      <w:proofErr w:type="spellStart"/>
      <w:r>
        <w:lastRenderedPageBreak/>
        <w:t>Privas</w:t>
      </w:r>
      <w:proofErr w:type="spellEnd"/>
      <w:r>
        <w:t xml:space="preserve">: AD </w:t>
      </w:r>
      <w:proofErr w:type="spellStart"/>
      <w:r>
        <w:t>Ardèche</w:t>
      </w:r>
      <w:proofErr w:type="spellEnd"/>
      <w:r>
        <w:t>, 2C 2393-</w:t>
      </w:r>
      <w:proofErr w:type="gramStart"/>
      <w:r>
        <w:t>4 ;</w:t>
      </w:r>
      <w:proofErr w:type="gramEnd"/>
      <w:r>
        <w:t xml:space="preserve"> 3Q 1608-9, 1618-9, 1644-5 ; 3Q 2073-4, 2088. </w:t>
      </w:r>
    </w:p>
    <w:p w:rsidR="00FC43BE" w:rsidRDefault="00FC43BE" w:rsidP="00FC43BE">
      <w:pPr>
        <w:ind w:left="1152" w:right="720"/>
        <w:jc w:val="both"/>
      </w:pPr>
      <w:r>
        <w:t xml:space="preserve">Orange:  AD </w:t>
      </w:r>
      <w:proofErr w:type="spellStart"/>
      <w:r>
        <w:t>Vaucluse</w:t>
      </w:r>
      <w:proofErr w:type="spellEnd"/>
      <w:r>
        <w:t>, 2C 11-13, 19Q 7915-8, 7985-7990</w:t>
      </w:r>
    </w:p>
    <w:p w:rsidR="00FC43BE" w:rsidRPr="00FC43BE" w:rsidRDefault="00FC43BE" w:rsidP="00FC43BE">
      <w:pPr>
        <w:ind w:left="1152" w:right="720"/>
        <w:jc w:val="both"/>
        <w:rPr>
          <w:lang w:val="fr-FR"/>
        </w:rPr>
      </w:pPr>
      <w:r w:rsidRPr="00FC43BE">
        <w:rPr>
          <w:lang w:val="fr-FR"/>
        </w:rPr>
        <w:t xml:space="preserve">Rouen, AD Seine-Maritime, 2C 1840-6 et 3Q38 212-6 </w:t>
      </w:r>
    </w:p>
    <w:p w:rsidR="00FC43BE" w:rsidRPr="00FC43BE" w:rsidRDefault="00FC43BE" w:rsidP="00FC43BE">
      <w:pPr>
        <w:ind w:left="1152" w:right="720"/>
        <w:jc w:val="both"/>
        <w:rPr>
          <w:lang w:val="fr-FR"/>
        </w:rPr>
      </w:pPr>
      <w:r w:rsidRPr="00FC43BE">
        <w:rPr>
          <w:lang w:val="fr-FR"/>
        </w:rPr>
        <w:t xml:space="preserve">Rugles: AD Eure, IIC 2428 ; 499Q 12, 17-8, 25-6, 42-4. </w:t>
      </w:r>
    </w:p>
    <w:p w:rsidR="00FC43BE" w:rsidRPr="00FC43BE" w:rsidRDefault="00FC43BE" w:rsidP="00FC43BE">
      <w:pPr>
        <w:ind w:left="1152" w:right="720"/>
        <w:jc w:val="both"/>
        <w:rPr>
          <w:lang w:val="fr-FR"/>
        </w:rPr>
      </w:pPr>
      <w:r w:rsidRPr="00FC43BE">
        <w:rPr>
          <w:lang w:val="fr-FR"/>
        </w:rPr>
        <w:t xml:space="preserve">Salon, AD Bouches-du-Rhône, 2C2012-14 et XII Q25/2 52-53 </w:t>
      </w:r>
    </w:p>
    <w:p w:rsidR="00FC43BE" w:rsidRPr="00FC43BE" w:rsidRDefault="00FC43BE" w:rsidP="00FC43BE">
      <w:pPr>
        <w:ind w:left="1152" w:right="720"/>
        <w:jc w:val="both"/>
        <w:rPr>
          <w:lang w:val="fr-FR"/>
        </w:rPr>
      </w:pPr>
      <w:r w:rsidRPr="00FC43BE">
        <w:rPr>
          <w:lang w:val="fr-FR"/>
        </w:rPr>
        <w:t>Tréguier AD Cotes-d'Armor, 2C 7527-9 et 3Q 5710-11.</w:t>
      </w:r>
    </w:p>
    <w:p w:rsidR="00FC43BE" w:rsidRPr="00FC43BE" w:rsidRDefault="00FC43BE" w:rsidP="00FC43BE">
      <w:pPr>
        <w:rPr>
          <w:lang w:val="fr-FR"/>
        </w:rPr>
      </w:pPr>
    </w:p>
    <w:p w:rsidR="00FC43BE" w:rsidRPr="00FC43BE" w:rsidRDefault="00FC43BE" w:rsidP="00FC43BE">
      <w:pPr>
        <w:tabs>
          <w:tab w:val="left" w:pos="2694"/>
        </w:tabs>
        <w:rPr>
          <w:lang w:val="fr-FR"/>
        </w:rPr>
      </w:pPr>
      <w:r w:rsidRPr="00FC43BE">
        <w:rPr>
          <w:lang w:val="fr-FR"/>
        </w:rPr>
        <w:t>Archives du Ministère des Finances</w:t>
      </w:r>
    </w:p>
    <w:p w:rsidR="00FC43BE" w:rsidRPr="00FC43BE" w:rsidRDefault="00FC43BE" w:rsidP="00FC43BE">
      <w:pPr>
        <w:rPr>
          <w:lang w:val="fr-FR"/>
        </w:rPr>
      </w:pPr>
      <w:r w:rsidRPr="00FC43BE">
        <w:rPr>
          <w:lang w:val="fr-FR"/>
        </w:rPr>
        <w:tab/>
        <w:t>B 38930, B 31141, 38916-19, 38921, 38923</w:t>
      </w:r>
    </w:p>
    <w:p w:rsidR="00FC43BE" w:rsidRPr="00FC43BE" w:rsidRDefault="00FC43BE" w:rsidP="00FC43BE">
      <w:pPr>
        <w:rPr>
          <w:i/>
          <w:lang w:val="fr-FR"/>
        </w:rPr>
      </w:pPr>
    </w:p>
    <w:p w:rsidR="00FC43BE" w:rsidRPr="00FC43BE" w:rsidRDefault="00FC43BE" w:rsidP="00FC43BE">
      <w:pPr>
        <w:rPr>
          <w:lang w:val="fr-FR"/>
        </w:rPr>
      </w:pPr>
      <w:r w:rsidRPr="00FC43BE">
        <w:rPr>
          <w:lang w:val="fr-FR"/>
        </w:rPr>
        <w:t>Archives Nationales</w:t>
      </w:r>
    </w:p>
    <w:p w:rsidR="00FC43BE" w:rsidRPr="00FC43BE" w:rsidRDefault="00FC43BE" w:rsidP="00FC43BE">
      <w:pPr>
        <w:ind w:left="720"/>
        <w:rPr>
          <w:lang w:val="fr-FR"/>
        </w:rPr>
      </w:pPr>
      <w:r w:rsidRPr="00FC43BE">
        <w:rPr>
          <w:lang w:val="fr-FR"/>
        </w:rPr>
        <w:t>BB</w:t>
      </w:r>
      <w:r w:rsidRPr="00FC43BE">
        <w:rPr>
          <w:vertAlign w:val="superscript"/>
          <w:lang w:val="fr-FR"/>
        </w:rPr>
        <w:t xml:space="preserve">10 </w:t>
      </w:r>
      <w:r w:rsidRPr="00FC43BE">
        <w:rPr>
          <w:lang w:val="fr-FR"/>
        </w:rPr>
        <w:t>100, 553, 709, 824, 846, 1064, 1065, 1206B, 1230B, 1244, 1260B, 1326B, 1370, 1444, 1578, 1625, 1634, 1636, 1637, 1645, 1652 1661, 1675, 1678, 1680</w:t>
      </w:r>
    </w:p>
    <w:p w:rsidR="00FC43BE" w:rsidRPr="00FC43BE" w:rsidRDefault="00FC43BE" w:rsidP="00FC43BE">
      <w:pPr>
        <w:ind w:left="720"/>
        <w:rPr>
          <w:lang w:val="fr-FR"/>
        </w:rPr>
      </w:pPr>
      <w:r w:rsidRPr="00FC43BE">
        <w:rPr>
          <w:lang w:val="fr-FR"/>
        </w:rPr>
        <w:t>P 5934,  5936, 5937,  5939, 5947, 5970, 5973, 5975, 6055, 6056, 6057, 6115, 6120.</w:t>
      </w:r>
    </w:p>
    <w:p w:rsidR="00FC43BE" w:rsidRPr="00FC43BE" w:rsidRDefault="00FC43BE" w:rsidP="00FC43BE">
      <w:pPr>
        <w:ind w:left="720"/>
        <w:rPr>
          <w:lang w:val="fr-FR"/>
        </w:rPr>
      </w:pPr>
      <w:r w:rsidRPr="00FC43BE">
        <w:rPr>
          <w:lang w:val="fr-FR"/>
        </w:rPr>
        <w:t>Y 9529, 17609, Y 18581 (registre 4).</w:t>
      </w:r>
    </w:p>
    <w:p w:rsidR="00FC43BE" w:rsidRDefault="00FC43BE" w:rsidP="00FC43BE">
      <w:pPr>
        <w:ind w:left="720"/>
      </w:pPr>
      <w:proofErr w:type="gramStart"/>
      <w:r>
        <w:t xml:space="preserve">Computerized enumerations of all surviving </w:t>
      </w:r>
      <w:proofErr w:type="spellStart"/>
      <w:r>
        <w:t>notarial</w:t>
      </w:r>
      <w:proofErr w:type="spellEnd"/>
      <w:r>
        <w:t xml:space="preserve"> acts from 1751, 1761, and 1851.</w:t>
      </w:r>
      <w:proofErr w:type="gramEnd"/>
    </w:p>
    <w:p w:rsidR="00FC43BE" w:rsidRDefault="00FC43BE" w:rsidP="00FC43BE"/>
    <w:p w:rsidR="00FC43BE" w:rsidRPr="00FC43BE" w:rsidRDefault="00FC43BE" w:rsidP="00FC43BE">
      <w:pPr>
        <w:rPr>
          <w:lang w:val="fr-FR"/>
        </w:rPr>
      </w:pPr>
      <w:r w:rsidRPr="00FC43BE">
        <w:rPr>
          <w:lang w:val="fr-FR"/>
        </w:rPr>
        <w:t>Bibliothèque Nationale</w:t>
      </w:r>
    </w:p>
    <w:p w:rsidR="00FC43BE" w:rsidRPr="00FC43BE" w:rsidRDefault="00FC43BE" w:rsidP="00FC43BE">
      <w:pPr>
        <w:ind w:left="720"/>
        <w:rPr>
          <w:lang w:val="fr-FR"/>
        </w:rPr>
      </w:pPr>
      <w:r w:rsidRPr="00FC43BE">
        <w:rPr>
          <w:lang w:val="fr-FR"/>
        </w:rPr>
        <w:t xml:space="preserve">F 23717 ("Sentence rendue en la chambre criminelle du Châtelet de Paris, qui condamne André-Guillaume Deshayes (24 February 1764)). </w:t>
      </w:r>
    </w:p>
    <w:p w:rsidR="00FC43BE" w:rsidRPr="00FC43BE" w:rsidRDefault="00FC43BE" w:rsidP="00FC43BE">
      <w:pPr>
        <w:ind w:left="720"/>
        <w:rPr>
          <w:lang w:val="fr-FR"/>
        </w:rPr>
      </w:pPr>
      <w:r w:rsidRPr="00FC43BE">
        <w:rPr>
          <w:lang w:val="fr-FR"/>
        </w:rPr>
        <w:t xml:space="preserve">Z 51471 </w:t>
      </w:r>
      <w:r w:rsidRPr="00FC43BE">
        <w:rPr>
          <w:u w:val="single"/>
          <w:lang w:val="fr-FR"/>
        </w:rPr>
        <w:t>Journal encyclopédique</w:t>
      </w:r>
      <w:r w:rsidRPr="00FC43BE">
        <w:rPr>
          <w:lang w:val="fr-FR"/>
        </w:rPr>
        <w:t xml:space="preserve"> (March 1764). </w:t>
      </w:r>
    </w:p>
    <w:p w:rsidR="00FC43BE" w:rsidRPr="00FC43BE" w:rsidRDefault="00FC43BE" w:rsidP="00FC43BE">
      <w:pPr>
        <w:ind w:left="720"/>
        <w:rPr>
          <w:lang w:val="fr-FR"/>
        </w:rPr>
      </w:pPr>
      <w:r w:rsidRPr="00FC43BE">
        <w:rPr>
          <w:lang w:val="fr-FR"/>
        </w:rPr>
        <w:t>Fonds français 6680, Journal of bookseller S. Hardy ("Notices d'événements remarqables et tels qu'ils proviennent à ma connaissance").</w:t>
      </w:r>
    </w:p>
    <w:p w:rsidR="00FC43BE" w:rsidRDefault="00FC43BE" w:rsidP="00FC43BE">
      <w:pPr>
        <w:ind w:left="720"/>
      </w:pPr>
      <w:proofErr w:type="spellStart"/>
      <w:r>
        <w:t>Joly</w:t>
      </w:r>
      <w:proofErr w:type="spellEnd"/>
      <w:r>
        <w:t xml:space="preserve"> de </w:t>
      </w:r>
      <w:proofErr w:type="spellStart"/>
      <w:r>
        <w:t>Fleury</w:t>
      </w:r>
      <w:proofErr w:type="spellEnd"/>
      <w:r>
        <w:t xml:space="preserve"> Papers 385, 2148, 2150, 2425, 2538</w:t>
      </w:r>
      <w:r>
        <w:rPr>
          <w:i/>
        </w:rPr>
        <w:t xml:space="preserve"> </w:t>
      </w:r>
    </w:p>
    <w:p w:rsidR="00FC43BE" w:rsidRDefault="00FC43BE" w:rsidP="00FC43BE"/>
    <w:p w:rsidR="00FC43BE" w:rsidRDefault="00FC43BE" w:rsidP="00FC43BE">
      <w:r>
        <w:t xml:space="preserve">Finally, we also consulted ARTFL textual database of the French Language, which is maintained by Centre National de la </w:t>
      </w:r>
      <w:proofErr w:type="spellStart"/>
      <w:r>
        <w:t>Recherche</w:t>
      </w:r>
      <w:proofErr w:type="spellEnd"/>
      <w:r>
        <w:t xml:space="preserve"> </w:t>
      </w:r>
      <w:proofErr w:type="spellStart"/>
      <w:r>
        <w:t>Scientifique</w:t>
      </w:r>
      <w:proofErr w:type="spellEnd"/>
      <w:r>
        <w:t xml:space="preserve"> and the University of Chicago.</w:t>
      </w:r>
    </w:p>
    <w:p w:rsidR="00FC43BE" w:rsidRDefault="00FC43BE" w:rsidP="00FC43BE">
      <w:r>
        <w:br w:type="page"/>
      </w:r>
    </w:p>
    <w:p w:rsidR="00F848FD" w:rsidRDefault="00FC43BE"/>
    <w:sectPr w:rsidR="00F848FD" w:rsidSect="000105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C43BE"/>
    <w:rsid w:val="000105B4"/>
    <w:rsid w:val="00865E0B"/>
    <w:rsid w:val="00D51FF8"/>
    <w:rsid w:val="00FC43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BE"/>
    <w:pPr>
      <w:spacing w:after="0" w:line="480" w:lineRule="auto"/>
    </w:pPr>
    <w:rPr>
      <w:rFonts w:ascii="Times New Roman" w:eastAsia="Times New Roman" w:hAnsi="Times New Roman" w:cs="Times New Roman"/>
      <w:sz w:val="24"/>
      <w:szCs w:val="20"/>
      <w:lang w:val="en-US" w:eastAsia="fr-FR"/>
    </w:rPr>
  </w:style>
  <w:style w:type="paragraph" w:styleId="Titre2">
    <w:name w:val="heading 2"/>
    <w:basedOn w:val="Normal"/>
    <w:next w:val="Normal"/>
    <w:link w:val="Titre2Car"/>
    <w:uiPriority w:val="9"/>
    <w:unhideWhenUsed/>
    <w:qFormat/>
    <w:rsid w:val="00FC43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43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43BE"/>
    <w:rPr>
      <w:rFonts w:asciiTheme="majorHAnsi" w:eastAsiaTheme="majorEastAsia" w:hAnsiTheme="majorHAnsi" w:cstheme="majorBidi"/>
      <w:color w:val="17365D" w:themeColor="text2" w:themeShade="BF"/>
      <w:spacing w:val="5"/>
      <w:kern w:val="28"/>
      <w:sz w:val="52"/>
      <w:szCs w:val="52"/>
      <w:lang w:val="en-US" w:eastAsia="fr-FR"/>
    </w:rPr>
  </w:style>
  <w:style w:type="character" w:customStyle="1" w:styleId="Titre2Car">
    <w:name w:val="Titre 2 Car"/>
    <w:basedOn w:val="Policepardfaut"/>
    <w:link w:val="Titre2"/>
    <w:uiPriority w:val="9"/>
    <w:rsid w:val="00FC43BE"/>
    <w:rPr>
      <w:rFonts w:asciiTheme="majorHAnsi" w:eastAsiaTheme="majorEastAsia" w:hAnsiTheme="majorHAnsi" w:cstheme="majorBidi"/>
      <w:b/>
      <w:bCs/>
      <w:color w:val="4F81BD" w:themeColor="accent1"/>
      <w:sz w:val="26"/>
      <w:szCs w:val="26"/>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1956</Words>
  <Characters>10760</Characters>
  <Application>Microsoft Office Word</Application>
  <DocSecurity>0</DocSecurity>
  <Lines>89</Lines>
  <Paragraphs>25</Paragraphs>
  <ScaleCrop>false</ScaleCrop>
  <Company>Microsoft</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2019-06-01T15:01:00Z</dcterms:created>
  <dcterms:modified xsi:type="dcterms:W3CDTF">2019-06-01T15:03:00Z</dcterms:modified>
</cp:coreProperties>
</file>