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1F6" w:rsidRPr="00CA01F6" w:rsidRDefault="00CA01F6" w:rsidP="00CA01F6">
      <w:pPr>
        <w:pStyle w:val="NormalWeb"/>
        <w:spacing w:before="0" w:beforeAutospacing="0" w:after="115" w:afterAutospacing="0"/>
        <w:rPr>
          <w:color w:val="000000"/>
          <w:sz w:val="27"/>
          <w:szCs w:val="27"/>
          <w:lang w:val="en-US"/>
        </w:rPr>
      </w:pPr>
      <w:r w:rsidRPr="00CA01F6">
        <w:rPr>
          <w:b/>
          <w:bCs/>
          <w:i/>
          <w:iCs/>
          <w:color w:val="000000"/>
          <w:lang w:val="en-US"/>
        </w:rPr>
        <w:t>Sources and methods</w:t>
      </w:r>
    </w:p>
    <w:p w:rsidR="00CA01F6" w:rsidRPr="00CA01F6" w:rsidRDefault="00CA01F6" w:rsidP="00CA01F6">
      <w:pPr>
        <w:pStyle w:val="NormalWeb"/>
        <w:spacing w:before="0" w:beforeAutospacing="0" w:after="115" w:afterAutospacing="0"/>
        <w:rPr>
          <w:color w:val="000000"/>
          <w:sz w:val="27"/>
          <w:szCs w:val="27"/>
          <w:lang w:val="en-US"/>
        </w:rPr>
      </w:pPr>
      <w:proofErr w:type="gramStart"/>
      <w:r w:rsidRPr="00CA01F6">
        <w:rPr>
          <w:b/>
          <w:bCs/>
          <w:i/>
          <w:iCs/>
          <w:color w:val="000000"/>
          <w:lang w:val="en-US"/>
        </w:rPr>
        <w:t>Sources :</w:t>
      </w:r>
      <w:proofErr w:type="gramEnd"/>
      <w:r w:rsidRPr="00CA01F6">
        <w:rPr>
          <w:b/>
          <w:bCs/>
          <w:i/>
          <w:iCs/>
          <w:color w:val="000000"/>
          <w:lang w:val="en-US"/>
        </w:rPr>
        <w:t> </w:t>
      </w:r>
      <w:r w:rsidRPr="00CA01F6">
        <w:rPr>
          <w:color w:val="000000"/>
          <w:lang w:val="en-US"/>
        </w:rPr>
        <w:t>the two principal sources we used were: the </w:t>
      </w:r>
      <w:proofErr w:type="spellStart"/>
      <w:r w:rsidRPr="00CA01F6">
        <w:rPr>
          <w:i/>
          <w:iCs/>
          <w:color w:val="000000"/>
          <w:lang w:val="en-US"/>
        </w:rPr>
        <w:t>Contrôle</w:t>
      </w:r>
      <w:proofErr w:type="spellEnd"/>
      <w:r w:rsidRPr="00CA01F6">
        <w:rPr>
          <w:i/>
          <w:iCs/>
          <w:color w:val="000000"/>
          <w:lang w:val="en-US"/>
        </w:rPr>
        <w:t xml:space="preserve"> des </w:t>
      </w:r>
      <w:proofErr w:type="spellStart"/>
      <w:r w:rsidRPr="00CA01F6">
        <w:rPr>
          <w:i/>
          <w:iCs/>
          <w:color w:val="000000"/>
          <w:lang w:val="en-US"/>
        </w:rPr>
        <w:t>actes</w:t>
      </w:r>
      <w:proofErr w:type="spellEnd"/>
      <w:r w:rsidRPr="00CA01F6">
        <w:rPr>
          <w:i/>
          <w:iCs/>
          <w:color w:val="000000"/>
          <w:lang w:val="en-US"/>
        </w:rPr>
        <w:t xml:space="preserve"> </w:t>
      </w:r>
      <w:proofErr w:type="spellStart"/>
      <w:r w:rsidRPr="00CA01F6">
        <w:rPr>
          <w:i/>
          <w:iCs/>
          <w:color w:val="000000"/>
          <w:lang w:val="en-US"/>
        </w:rPr>
        <w:t>civils</w:t>
      </w:r>
      <w:proofErr w:type="spellEnd"/>
      <w:r w:rsidRPr="00CA01F6">
        <w:rPr>
          <w:i/>
          <w:iCs/>
          <w:color w:val="000000"/>
          <w:lang w:val="en-US"/>
        </w:rPr>
        <w:t xml:space="preserve"> et des </w:t>
      </w:r>
      <w:proofErr w:type="spellStart"/>
      <w:r w:rsidRPr="00CA01F6">
        <w:rPr>
          <w:i/>
          <w:iCs/>
          <w:color w:val="000000"/>
          <w:lang w:val="en-US"/>
        </w:rPr>
        <w:t>actes</w:t>
      </w:r>
      <w:proofErr w:type="spellEnd"/>
      <w:r w:rsidRPr="00CA01F6">
        <w:rPr>
          <w:i/>
          <w:iCs/>
          <w:color w:val="000000"/>
          <w:lang w:val="en-US"/>
        </w:rPr>
        <w:t xml:space="preserve"> </w:t>
      </w:r>
      <w:proofErr w:type="spellStart"/>
      <w:r w:rsidRPr="00CA01F6">
        <w:rPr>
          <w:i/>
          <w:iCs/>
          <w:color w:val="000000"/>
          <w:lang w:val="en-US"/>
        </w:rPr>
        <w:t>sous</w:t>
      </w:r>
      <w:proofErr w:type="spellEnd"/>
      <w:r w:rsidRPr="00CA01F6">
        <w:rPr>
          <w:i/>
          <w:iCs/>
          <w:color w:val="000000"/>
          <w:lang w:val="en-US"/>
        </w:rPr>
        <w:t xml:space="preserve"> </w:t>
      </w:r>
      <w:proofErr w:type="spellStart"/>
      <w:r w:rsidRPr="00CA01F6">
        <w:rPr>
          <w:i/>
          <w:iCs/>
          <w:color w:val="000000"/>
          <w:lang w:val="en-US"/>
        </w:rPr>
        <w:t>seing</w:t>
      </w:r>
      <w:proofErr w:type="spellEnd"/>
      <w:r w:rsidRPr="00CA01F6">
        <w:rPr>
          <w:i/>
          <w:iCs/>
          <w:color w:val="000000"/>
          <w:lang w:val="en-US"/>
        </w:rPr>
        <w:t xml:space="preserve"> </w:t>
      </w:r>
      <w:proofErr w:type="spellStart"/>
      <w:r w:rsidRPr="00CA01F6">
        <w:rPr>
          <w:i/>
          <w:iCs/>
          <w:color w:val="000000"/>
          <w:lang w:val="en-US"/>
        </w:rPr>
        <w:t>privé</w:t>
      </w:r>
      <w:proofErr w:type="spellEnd"/>
      <w:r w:rsidRPr="00CA01F6">
        <w:rPr>
          <w:i/>
          <w:iCs/>
          <w:color w:val="000000"/>
          <w:lang w:val="en-US"/>
        </w:rPr>
        <w:t> </w:t>
      </w:r>
      <w:r w:rsidRPr="00CA01F6">
        <w:rPr>
          <w:color w:val="000000"/>
          <w:lang w:val="en-US"/>
        </w:rPr>
        <w:t>(1740-1780) this is usually series 2C of the departmental archives.</w:t>
      </w:r>
      <w:r w:rsidRPr="00CA01F6">
        <w:rPr>
          <w:i/>
          <w:iCs/>
          <w:color w:val="000000"/>
          <w:lang w:val="en-US"/>
        </w:rPr>
        <w:t> </w:t>
      </w:r>
      <w:proofErr w:type="gramStart"/>
      <w:r w:rsidRPr="00CA01F6">
        <w:rPr>
          <w:color w:val="000000"/>
          <w:lang w:val="en-US"/>
        </w:rPr>
        <w:t>and</w:t>
      </w:r>
      <w:proofErr w:type="gramEnd"/>
      <w:r w:rsidRPr="00CA01F6">
        <w:rPr>
          <w:i/>
          <w:iCs/>
          <w:color w:val="000000"/>
          <w:lang w:val="en-US"/>
        </w:rPr>
        <w:t> </w:t>
      </w:r>
      <w:proofErr w:type="spellStart"/>
      <w:r w:rsidRPr="00CA01F6">
        <w:rPr>
          <w:i/>
          <w:iCs/>
          <w:color w:val="000000"/>
          <w:lang w:val="en-US"/>
        </w:rPr>
        <w:t>Enregistrement</w:t>
      </w:r>
      <w:proofErr w:type="spellEnd"/>
      <w:r w:rsidRPr="00CA01F6">
        <w:rPr>
          <w:i/>
          <w:iCs/>
          <w:color w:val="000000"/>
          <w:lang w:val="en-US"/>
        </w:rPr>
        <w:t xml:space="preserve"> des </w:t>
      </w:r>
      <w:proofErr w:type="spellStart"/>
      <w:r w:rsidRPr="00CA01F6">
        <w:rPr>
          <w:i/>
          <w:iCs/>
          <w:color w:val="000000"/>
          <w:lang w:val="en-US"/>
        </w:rPr>
        <w:t>actes</w:t>
      </w:r>
      <w:proofErr w:type="spellEnd"/>
      <w:r w:rsidRPr="00CA01F6">
        <w:rPr>
          <w:i/>
          <w:iCs/>
          <w:color w:val="000000"/>
          <w:lang w:val="en-US"/>
        </w:rPr>
        <w:t xml:space="preserve"> </w:t>
      </w:r>
      <w:proofErr w:type="spellStart"/>
      <w:r w:rsidRPr="00CA01F6">
        <w:rPr>
          <w:i/>
          <w:iCs/>
          <w:color w:val="000000"/>
          <w:lang w:val="en-US"/>
        </w:rPr>
        <w:t>civils</w:t>
      </w:r>
      <w:proofErr w:type="spellEnd"/>
      <w:r w:rsidRPr="00CA01F6">
        <w:rPr>
          <w:i/>
          <w:iCs/>
          <w:color w:val="000000"/>
          <w:lang w:val="en-US"/>
        </w:rPr>
        <w:t xml:space="preserve"> publics (1807-1840-1865-1899), </w:t>
      </w:r>
      <w:r w:rsidRPr="00CA01F6">
        <w:rPr>
          <w:color w:val="000000"/>
          <w:lang w:val="en-US"/>
        </w:rPr>
        <w:t>this is the series Q (often 3Q) of the departmental archives</w:t>
      </w:r>
      <w:r w:rsidRPr="00CA01F6">
        <w:rPr>
          <w:i/>
          <w:iCs/>
          <w:color w:val="000000"/>
          <w:lang w:val="en-US"/>
        </w:rPr>
        <w:t>. </w:t>
      </w:r>
      <w:r w:rsidRPr="00CA01F6">
        <w:rPr>
          <w:color w:val="000000"/>
          <w:lang w:val="en-US"/>
        </w:rPr>
        <w:t>When these were lacking (</w:t>
      </w:r>
      <w:proofErr w:type="spellStart"/>
      <w:r w:rsidRPr="00CA01F6">
        <w:rPr>
          <w:color w:val="000000"/>
          <w:lang w:val="en-US"/>
        </w:rPr>
        <w:t>e.g</w:t>
      </w:r>
      <w:proofErr w:type="spellEnd"/>
      <w:r w:rsidRPr="00CA01F6">
        <w:rPr>
          <w:color w:val="000000"/>
          <w:lang w:val="en-US"/>
        </w:rPr>
        <w:t xml:space="preserve"> </w:t>
      </w:r>
      <w:proofErr w:type="spellStart"/>
      <w:r w:rsidRPr="00CA01F6">
        <w:rPr>
          <w:color w:val="000000"/>
          <w:lang w:val="en-US"/>
        </w:rPr>
        <w:t>Nîmes</w:t>
      </w:r>
      <w:proofErr w:type="spellEnd"/>
      <w:r w:rsidRPr="00CA01F6">
        <w:rPr>
          <w:color w:val="000000"/>
          <w:lang w:val="en-US"/>
        </w:rPr>
        <w:t xml:space="preserve"> 1740, Avignon 1740, 1780) we supplemented them by going to the </w:t>
      </w:r>
      <w:proofErr w:type="spellStart"/>
      <w:r w:rsidRPr="00CA01F6">
        <w:rPr>
          <w:color w:val="000000"/>
          <w:lang w:val="en-US"/>
        </w:rPr>
        <w:t>notarial</w:t>
      </w:r>
      <w:proofErr w:type="spellEnd"/>
      <w:r w:rsidRPr="00CA01F6">
        <w:rPr>
          <w:color w:val="000000"/>
          <w:lang w:val="en-US"/>
        </w:rPr>
        <w:t xml:space="preserve"> minutes of relevant notaries.</w:t>
      </w:r>
    </w:p>
    <w:p w:rsidR="00CA01F6" w:rsidRPr="00CA01F6" w:rsidRDefault="00CA01F6" w:rsidP="00CA01F6">
      <w:pPr>
        <w:pStyle w:val="NormalWeb"/>
        <w:spacing w:before="0" w:beforeAutospacing="0" w:after="115" w:afterAutospacing="0"/>
        <w:rPr>
          <w:color w:val="000000"/>
          <w:sz w:val="27"/>
          <w:szCs w:val="27"/>
          <w:lang w:val="en-US"/>
        </w:rPr>
      </w:pPr>
      <w:r w:rsidRPr="00CA01F6">
        <w:rPr>
          <w:color w:val="000000"/>
          <w:lang w:val="en-US"/>
        </w:rPr>
        <w:t>We collected data in three samples.</w:t>
      </w:r>
    </w:p>
    <w:p w:rsidR="00CA01F6" w:rsidRPr="00CA01F6" w:rsidRDefault="00CA01F6" w:rsidP="00CA01F6">
      <w:pPr>
        <w:pStyle w:val="NormalWeb"/>
        <w:spacing w:before="0" w:beforeAutospacing="0" w:after="115" w:afterAutospacing="0"/>
        <w:rPr>
          <w:color w:val="000000"/>
          <w:sz w:val="27"/>
          <w:szCs w:val="27"/>
          <w:lang w:val="en-US"/>
        </w:rPr>
      </w:pPr>
      <w:r w:rsidRPr="00CA01F6">
        <w:rPr>
          <w:color w:val="000000"/>
          <w:u w:val="single"/>
          <w:lang w:val="en-US"/>
        </w:rPr>
        <w:t>Core sample: 99 bureaus where all years were collected, by department</w:t>
      </w:r>
    </w:p>
    <w:p w:rsidR="00CA01F6" w:rsidRDefault="00CA01F6" w:rsidP="00CA01F6">
      <w:pPr>
        <w:pStyle w:val="NormalWeb"/>
        <w:spacing w:before="0" w:beforeAutospacing="0" w:after="115" w:afterAutospacing="0"/>
        <w:rPr>
          <w:color w:val="000000"/>
          <w:sz w:val="27"/>
          <w:szCs w:val="27"/>
        </w:rPr>
      </w:pPr>
      <w:r>
        <w:rPr>
          <w:i/>
          <w:iCs/>
          <w:color w:val="000000"/>
        </w:rPr>
        <w:t>Aisne: </w:t>
      </w:r>
      <w:r>
        <w:rPr>
          <w:color w:val="000000"/>
        </w:rPr>
        <w:t>Château-Thierry; Hirson; Vervins ; </w:t>
      </w:r>
      <w:r>
        <w:rPr>
          <w:i/>
          <w:iCs/>
          <w:color w:val="000000"/>
        </w:rPr>
        <w:t>Allier: </w:t>
      </w:r>
      <w:r>
        <w:rPr>
          <w:color w:val="000000"/>
        </w:rPr>
        <w:t>Dompierre-sur-Besbre; Montluçon; Moulins; Varennes-sur-Allier ; </w:t>
      </w:r>
      <w:r>
        <w:rPr>
          <w:i/>
          <w:iCs/>
          <w:color w:val="000000"/>
        </w:rPr>
        <w:t>Ardèche: </w:t>
      </w:r>
      <w:r>
        <w:rPr>
          <w:color w:val="000000"/>
        </w:rPr>
        <w:t>Privas; Rochemaure ; </w:t>
      </w:r>
      <w:r>
        <w:rPr>
          <w:i/>
          <w:iCs/>
          <w:color w:val="000000"/>
        </w:rPr>
        <w:t>Aube: </w:t>
      </w:r>
      <w:r>
        <w:rPr>
          <w:color w:val="000000"/>
        </w:rPr>
        <w:t>Arcis-sur-Aube; Bar-sur-Seine; Troyes; Vendeuvre-sur-Barse ; </w:t>
      </w:r>
      <w:r>
        <w:rPr>
          <w:i/>
          <w:iCs/>
          <w:color w:val="000000"/>
        </w:rPr>
        <w:t>Calvados: </w:t>
      </w:r>
      <w:proofErr w:type="spellStart"/>
      <w:r>
        <w:rPr>
          <w:color w:val="000000"/>
        </w:rPr>
        <w:t>Argences</w:t>
      </w:r>
      <w:proofErr w:type="spellEnd"/>
      <w:r>
        <w:rPr>
          <w:color w:val="000000"/>
        </w:rPr>
        <w:t> ; </w:t>
      </w:r>
      <w:r>
        <w:rPr>
          <w:i/>
          <w:iCs/>
          <w:color w:val="000000"/>
        </w:rPr>
        <w:t>Cantal: </w:t>
      </w:r>
      <w:r>
        <w:rPr>
          <w:color w:val="000000"/>
        </w:rPr>
        <w:t>Aurillac; Mauriac; Salers ; </w:t>
      </w:r>
      <w:proofErr w:type="spellStart"/>
      <w:r>
        <w:rPr>
          <w:i/>
          <w:iCs/>
          <w:color w:val="000000"/>
        </w:rPr>
        <w:t>Charentes</w:t>
      </w:r>
      <w:proofErr w:type="spellEnd"/>
      <w:r>
        <w:rPr>
          <w:i/>
          <w:iCs/>
          <w:color w:val="000000"/>
        </w:rPr>
        <w:t>: </w:t>
      </w:r>
      <w:r>
        <w:rPr>
          <w:color w:val="000000"/>
        </w:rPr>
        <w:t>Angoulême; Montignac-Charente ; </w:t>
      </w:r>
      <w:r>
        <w:rPr>
          <w:i/>
          <w:iCs/>
          <w:color w:val="000000"/>
        </w:rPr>
        <w:t>Cher: </w:t>
      </w:r>
      <w:r>
        <w:rPr>
          <w:color w:val="000000"/>
        </w:rPr>
        <w:t>Bourges; Dun-sur-Auron; Saint-Amand-Montrond ; </w:t>
      </w:r>
      <w:proofErr w:type="spellStart"/>
      <w:r>
        <w:rPr>
          <w:i/>
          <w:iCs/>
          <w:color w:val="000000"/>
        </w:rPr>
        <w:t>Cote-d'Armor</w:t>
      </w:r>
      <w:proofErr w:type="spellEnd"/>
      <w:r>
        <w:rPr>
          <w:i/>
          <w:iCs/>
          <w:color w:val="000000"/>
        </w:rPr>
        <w:t>: </w:t>
      </w:r>
      <w:r>
        <w:rPr>
          <w:color w:val="000000"/>
        </w:rPr>
        <w:t>Belle-Isle-en-Terre; Saint-Brieuc ; </w:t>
      </w:r>
      <w:proofErr w:type="spellStart"/>
      <w:r>
        <w:rPr>
          <w:i/>
          <w:iCs/>
          <w:color w:val="000000"/>
        </w:rPr>
        <w:t>Cote-d'Or</w:t>
      </w:r>
      <w:proofErr w:type="spellEnd"/>
      <w:r>
        <w:rPr>
          <w:i/>
          <w:iCs/>
          <w:color w:val="000000"/>
        </w:rPr>
        <w:t>: </w:t>
      </w:r>
      <w:r>
        <w:rPr>
          <w:color w:val="000000"/>
        </w:rPr>
        <w:t>Dijon; Montbard; Nuits-Saint-Georges ; </w:t>
      </w:r>
      <w:r>
        <w:rPr>
          <w:i/>
          <w:iCs/>
          <w:color w:val="000000"/>
        </w:rPr>
        <w:t>Creuse: </w:t>
      </w:r>
      <w:proofErr w:type="spellStart"/>
      <w:r>
        <w:rPr>
          <w:color w:val="000000"/>
        </w:rPr>
        <w:t>Chenerailles</w:t>
      </w:r>
      <w:proofErr w:type="spellEnd"/>
      <w:r>
        <w:rPr>
          <w:color w:val="000000"/>
        </w:rPr>
        <w:t>; Guéret ; </w:t>
      </w:r>
      <w:r>
        <w:rPr>
          <w:i/>
          <w:iCs/>
          <w:color w:val="000000"/>
        </w:rPr>
        <w:t>Dordogne: </w:t>
      </w:r>
      <w:r>
        <w:rPr>
          <w:color w:val="000000"/>
        </w:rPr>
        <w:t>Excideuil; Périgueux ; </w:t>
      </w:r>
      <w:r>
        <w:rPr>
          <w:i/>
          <w:iCs/>
          <w:color w:val="000000"/>
        </w:rPr>
        <w:t>Doubs: </w:t>
      </w:r>
      <w:proofErr w:type="spellStart"/>
      <w:r>
        <w:rPr>
          <w:color w:val="000000"/>
        </w:rPr>
        <w:t>Baume-les-dames</w:t>
      </w:r>
      <w:proofErr w:type="spellEnd"/>
      <w:r>
        <w:rPr>
          <w:color w:val="000000"/>
        </w:rPr>
        <w:t>; Besançon; Pontarlier ; </w:t>
      </w:r>
      <w:r>
        <w:rPr>
          <w:i/>
          <w:iCs/>
          <w:color w:val="000000"/>
        </w:rPr>
        <w:t>Drôme: </w:t>
      </w:r>
      <w:r>
        <w:rPr>
          <w:color w:val="000000"/>
        </w:rPr>
        <w:t>Chabeuil; Montélimar; Nyons; Valence ; </w:t>
      </w:r>
      <w:r>
        <w:rPr>
          <w:i/>
          <w:iCs/>
          <w:color w:val="000000"/>
        </w:rPr>
        <w:t>Eure: </w:t>
      </w:r>
      <w:r>
        <w:rPr>
          <w:color w:val="000000"/>
        </w:rPr>
        <w:t>Evreux; Louviers; Rugles ; </w:t>
      </w:r>
      <w:r>
        <w:rPr>
          <w:i/>
          <w:iCs/>
          <w:color w:val="000000"/>
        </w:rPr>
        <w:t>Gard: </w:t>
      </w:r>
      <w:proofErr w:type="spellStart"/>
      <w:r>
        <w:rPr>
          <w:color w:val="000000"/>
        </w:rPr>
        <w:t>Genolhac</w:t>
      </w:r>
      <w:proofErr w:type="spellEnd"/>
      <w:r>
        <w:rPr>
          <w:color w:val="000000"/>
        </w:rPr>
        <w:t>; Nîmes; Saint-Gilles; Sauve ; </w:t>
      </w:r>
      <w:r>
        <w:rPr>
          <w:i/>
          <w:iCs/>
          <w:color w:val="000000"/>
        </w:rPr>
        <w:t>Gers: </w:t>
      </w:r>
      <w:r>
        <w:rPr>
          <w:color w:val="000000"/>
        </w:rPr>
        <w:t>Auch; Lectoure; Mirande; </w:t>
      </w:r>
      <w:r>
        <w:rPr>
          <w:i/>
          <w:iCs/>
          <w:color w:val="000000"/>
        </w:rPr>
        <w:t>Haute-Garonne: </w:t>
      </w:r>
      <w:r>
        <w:rPr>
          <w:color w:val="000000"/>
        </w:rPr>
        <w:t>Toulouse; Villefranche-de-Lauragais; Villemur-sur-Tarn ; </w:t>
      </w:r>
      <w:r>
        <w:rPr>
          <w:i/>
          <w:iCs/>
          <w:color w:val="000000"/>
        </w:rPr>
        <w:t>Haute-Vienne: </w:t>
      </w:r>
      <w:r>
        <w:rPr>
          <w:color w:val="000000"/>
        </w:rPr>
        <w:t>Bellac; Limoges ; </w:t>
      </w:r>
      <w:r>
        <w:rPr>
          <w:i/>
          <w:iCs/>
          <w:color w:val="000000"/>
        </w:rPr>
        <w:t>Haut-Rhin: </w:t>
      </w:r>
      <w:r>
        <w:rPr>
          <w:color w:val="000000"/>
        </w:rPr>
        <w:t>Sainte-Marie-aux-Mines ; </w:t>
      </w:r>
      <w:r>
        <w:rPr>
          <w:i/>
          <w:iCs/>
          <w:color w:val="000000"/>
        </w:rPr>
        <w:t>Hérault: </w:t>
      </w:r>
      <w:r>
        <w:rPr>
          <w:color w:val="000000"/>
        </w:rPr>
        <w:t>Lunel; Montpellier ; </w:t>
      </w:r>
      <w:r>
        <w:rPr>
          <w:i/>
          <w:iCs/>
          <w:color w:val="000000"/>
        </w:rPr>
        <w:t>Indre: </w:t>
      </w:r>
      <w:r>
        <w:rPr>
          <w:color w:val="000000"/>
        </w:rPr>
        <w:t xml:space="preserve">Buzançais; </w:t>
      </w:r>
      <w:proofErr w:type="spellStart"/>
      <w:r>
        <w:rPr>
          <w:color w:val="000000"/>
        </w:rPr>
        <w:t>Chateauroux</w:t>
      </w:r>
      <w:proofErr w:type="spellEnd"/>
      <w:r>
        <w:rPr>
          <w:color w:val="000000"/>
        </w:rPr>
        <w:t>; La Châtre; Saint-Gaultier ; </w:t>
      </w:r>
      <w:r>
        <w:rPr>
          <w:i/>
          <w:iCs/>
          <w:color w:val="000000"/>
        </w:rPr>
        <w:t>Isère: </w:t>
      </w:r>
      <w:r>
        <w:rPr>
          <w:color w:val="000000"/>
        </w:rPr>
        <w:t>Grenoble; Tullins; Vienne ; </w:t>
      </w:r>
      <w:r>
        <w:rPr>
          <w:i/>
          <w:iCs/>
          <w:color w:val="000000"/>
        </w:rPr>
        <w:t>Loir-et-Cher: </w:t>
      </w:r>
      <w:r>
        <w:rPr>
          <w:color w:val="000000"/>
        </w:rPr>
        <w:t xml:space="preserve">Blois; Bracieux; Mondoubleau; </w:t>
      </w:r>
      <w:proofErr w:type="spellStart"/>
      <w:r>
        <w:rPr>
          <w:color w:val="000000"/>
        </w:rPr>
        <w:t>Montoire</w:t>
      </w:r>
      <w:proofErr w:type="spellEnd"/>
      <w:r>
        <w:rPr>
          <w:color w:val="000000"/>
        </w:rPr>
        <w:t> ; </w:t>
      </w:r>
      <w:r>
        <w:rPr>
          <w:i/>
          <w:iCs/>
          <w:color w:val="000000"/>
        </w:rPr>
        <w:t>Loir-et-Cher: </w:t>
      </w:r>
      <w:r>
        <w:rPr>
          <w:color w:val="000000"/>
        </w:rPr>
        <w:t xml:space="preserve">Bracieux; Mondoubleau; </w:t>
      </w:r>
      <w:proofErr w:type="spellStart"/>
      <w:r>
        <w:rPr>
          <w:color w:val="000000"/>
        </w:rPr>
        <w:t>Montoire</w:t>
      </w:r>
      <w:proofErr w:type="spellEnd"/>
      <w:r>
        <w:rPr>
          <w:color w:val="000000"/>
        </w:rPr>
        <w:t xml:space="preserve">; </w:t>
      </w:r>
      <w:proofErr w:type="spellStart"/>
      <w:r>
        <w:rPr>
          <w:color w:val="000000"/>
        </w:rPr>
        <w:t>Romorantin</w:t>
      </w:r>
      <w:proofErr w:type="spellEnd"/>
      <w:r>
        <w:rPr>
          <w:color w:val="000000"/>
        </w:rPr>
        <w:t>; </w:t>
      </w:r>
      <w:r>
        <w:rPr>
          <w:i/>
          <w:iCs/>
          <w:color w:val="000000"/>
        </w:rPr>
        <w:t>Mayenne: </w:t>
      </w:r>
      <w:r>
        <w:rPr>
          <w:color w:val="000000"/>
        </w:rPr>
        <w:t>Château-Gontier; Laval; Mayenne ; </w:t>
      </w:r>
      <w:r>
        <w:rPr>
          <w:i/>
          <w:iCs/>
          <w:color w:val="000000"/>
        </w:rPr>
        <w:t>Morbihan: </w:t>
      </w:r>
      <w:r>
        <w:rPr>
          <w:color w:val="000000"/>
        </w:rPr>
        <w:t>Auray; Pontivy; Vannes ; </w:t>
      </w:r>
      <w:proofErr w:type="spellStart"/>
      <w:r>
        <w:rPr>
          <w:i/>
          <w:iCs/>
          <w:color w:val="000000"/>
        </w:rPr>
        <w:t>Rhone</w:t>
      </w:r>
      <w:proofErr w:type="spellEnd"/>
      <w:r>
        <w:rPr>
          <w:i/>
          <w:iCs/>
          <w:color w:val="000000"/>
        </w:rPr>
        <w:t>: </w:t>
      </w:r>
      <w:r>
        <w:rPr>
          <w:color w:val="000000"/>
        </w:rPr>
        <w:t>Lyon ; </w:t>
      </w:r>
      <w:proofErr w:type="spellStart"/>
      <w:r>
        <w:rPr>
          <w:i/>
          <w:iCs/>
          <w:color w:val="000000"/>
        </w:rPr>
        <w:t>Saone-et-Loire</w:t>
      </w:r>
      <w:proofErr w:type="spellEnd"/>
      <w:r>
        <w:rPr>
          <w:i/>
          <w:iCs/>
          <w:color w:val="000000"/>
        </w:rPr>
        <w:t>: </w:t>
      </w:r>
      <w:r>
        <w:rPr>
          <w:color w:val="000000"/>
        </w:rPr>
        <w:t>Autun; Couches; Macon; Montcenis ; </w:t>
      </w:r>
      <w:r>
        <w:rPr>
          <w:i/>
          <w:iCs/>
          <w:color w:val="000000"/>
        </w:rPr>
        <w:t>Sarthe: </w:t>
      </w:r>
      <w:r>
        <w:rPr>
          <w:color w:val="000000"/>
        </w:rPr>
        <w:t>La-Flèche; Le-Mans ; </w:t>
      </w:r>
      <w:r>
        <w:rPr>
          <w:i/>
          <w:iCs/>
          <w:color w:val="000000"/>
        </w:rPr>
        <w:t>Seine: </w:t>
      </w:r>
      <w:r>
        <w:rPr>
          <w:color w:val="000000"/>
        </w:rPr>
        <w:t>Paris ; </w:t>
      </w:r>
      <w:r>
        <w:rPr>
          <w:i/>
          <w:iCs/>
          <w:color w:val="000000"/>
        </w:rPr>
        <w:t>Seine-Maritime: </w:t>
      </w:r>
      <w:r>
        <w:rPr>
          <w:color w:val="000000"/>
        </w:rPr>
        <w:t>Elbeuf; Rouen ; </w:t>
      </w:r>
      <w:r>
        <w:rPr>
          <w:i/>
          <w:iCs/>
          <w:color w:val="000000"/>
        </w:rPr>
        <w:t>Somme;: </w:t>
      </w:r>
      <w:proofErr w:type="spellStart"/>
      <w:r>
        <w:rPr>
          <w:color w:val="000000"/>
        </w:rPr>
        <w:t>Ailly-sur-Noye</w:t>
      </w:r>
      <w:proofErr w:type="spellEnd"/>
      <w:r>
        <w:rPr>
          <w:color w:val="000000"/>
        </w:rPr>
        <w:t>; Amiens; Corbie; Rosières ; </w:t>
      </w:r>
      <w:r>
        <w:rPr>
          <w:i/>
          <w:iCs/>
          <w:color w:val="000000"/>
        </w:rPr>
        <w:t>Tarn-et-Garonne: </w:t>
      </w:r>
      <w:r>
        <w:rPr>
          <w:color w:val="000000"/>
        </w:rPr>
        <w:t>Moissac; Montauban ; </w:t>
      </w:r>
      <w:r>
        <w:rPr>
          <w:i/>
          <w:iCs/>
          <w:color w:val="000000"/>
        </w:rPr>
        <w:t>Vaucluse: </w:t>
      </w:r>
      <w:r>
        <w:rPr>
          <w:color w:val="000000"/>
        </w:rPr>
        <w:t>Avignon; L'Isle-sur-la-Sorgue; Orange ; </w:t>
      </w:r>
      <w:r>
        <w:rPr>
          <w:i/>
          <w:iCs/>
          <w:color w:val="000000"/>
        </w:rPr>
        <w:t>Vaucluse;: </w:t>
      </w:r>
      <w:r>
        <w:rPr>
          <w:color w:val="000000"/>
        </w:rPr>
        <w:t>Apt; Avignon; L'Isle-sur-la-Sorgue; Orange ; </w:t>
      </w:r>
      <w:r>
        <w:rPr>
          <w:i/>
          <w:iCs/>
          <w:color w:val="000000"/>
        </w:rPr>
        <w:t>Vosges: </w:t>
      </w:r>
      <w:r>
        <w:rPr>
          <w:color w:val="000000"/>
        </w:rPr>
        <w:t>Epinal; Mirecourt; Remiremont.</w:t>
      </w:r>
    </w:p>
    <w:p w:rsidR="00CA01F6" w:rsidRPr="00CA01F6" w:rsidRDefault="00CA01F6" w:rsidP="00CA01F6">
      <w:pPr>
        <w:pStyle w:val="NormalWeb"/>
        <w:spacing w:before="0" w:beforeAutospacing="0" w:after="115" w:afterAutospacing="0"/>
        <w:rPr>
          <w:color w:val="000000"/>
          <w:sz w:val="27"/>
          <w:szCs w:val="27"/>
          <w:lang w:val="en-US"/>
        </w:rPr>
      </w:pPr>
      <w:r w:rsidRPr="00CA01F6">
        <w:rPr>
          <w:color w:val="000000"/>
          <w:lang w:val="en-US"/>
        </w:rPr>
        <w:t>Additional bureaus, 12 bureaus where information is missing for some years (in parentheses)</w:t>
      </w:r>
    </w:p>
    <w:p w:rsidR="00CA01F6" w:rsidRDefault="00CA01F6" w:rsidP="00CA01F6">
      <w:pPr>
        <w:pStyle w:val="NormalWeb"/>
        <w:spacing w:before="0" w:beforeAutospacing="0" w:after="115" w:afterAutospacing="0"/>
        <w:rPr>
          <w:color w:val="000000"/>
          <w:sz w:val="27"/>
          <w:szCs w:val="27"/>
        </w:rPr>
      </w:pPr>
      <w:r>
        <w:rPr>
          <w:i/>
          <w:iCs/>
          <w:color w:val="000000"/>
        </w:rPr>
        <w:t>Aisne: </w:t>
      </w:r>
      <w:r>
        <w:rPr>
          <w:color w:val="000000"/>
        </w:rPr>
        <w:t>Villers-Cotterêts (1865-1899) ; </w:t>
      </w:r>
      <w:r>
        <w:rPr>
          <w:i/>
          <w:iCs/>
          <w:color w:val="000000"/>
        </w:rPr>
        <w:t>Bouches-du-Rhône: </w:t>
      </w:r>
      <w:r>
        <w:rPr>
          <w:color w:val="000000"/>
        </w:rPr>
        <w:t>Salon-de-Provence (1780) ; </w:t>
      </w:r>
      <w:r>
        <w:rPr>
          <w:i/>
          <w:iCs/>
          <w:color w:val="000000"/>
        </w:rPr>
        <w:t>Calvados: </w:t>
      </w:r>
      <w:r>
        <w:rPr>
          <w:color w:val="000000"/>
        </w:rPr>
        <w:t>Caen (1840, 1865, 1899) ; Falaise (1865) ; </w:t>
      </w:r>
      <w:proofErr w:type="spellStart"/>
      <w:r>
        <w:rPr>
          <w:i/>
          <w:iCs/>
          <w:color w:val="000000"/>
        </w:rPr>
        <w:t>Charentes</w:t>
      </w:r>
      <w:proofErr w:type="spellEnd"/>
      <w:r>
        <w:rPr>
          <w:i/>
          <w:iCs/>
          <w:color w:val="000000"/>
        </w:rPr>
        <w:t>: </w:t>
      </w:r>
      <w:r>
        <w:rPr>
          <w:color w:val="000000"/>
        </w:rPr>
        <w:t>Jarnac (1899) ; </w:t>
      </w:r>
      <w:proofErr w:type="spellStart"/>
      <w:r>
        <w:rPr>
          <w:i/>
          <w:iCs/>
          <w:color w:val="000000"/>
        </w:rPr>
        <w:t>Cote-d'Armor</w:t>
      </w:r>
      <w:proofErr w:type="spellEnd"/>
      <w:r>
        <w:rPr>
          <w:i/>
          <w:iCs/>
          <w:color w:val="000000"/>
        </w:rPr>
        <w:t>: </w:t>
      </w:r>
      <w:r>
        <w:rPr>
          <w:color w:val="000000"/>
        </w:rPr>
        <w:t>Tréguier (1899) ; </w:t>
      </w:r>
      <w:r>
        <w:rPr>
          <w:i/>
          <w:iCs/>
          <w:color w:val="000000"/>
        </w:rPr>
        <w:t>Gard: </w:t>
      </w:r>
      <w:r>
        <w:rPr>
          <w:color w:val="000000"/>
        </w:rPr>
        <w:t>Portes; (1807-1899) ; Saint-Jean-du-Gard (1780, 1840, 1865, 1899) , Saint-Ambroix (1780) ; </w:t>
      </w:r>
      <w:r>
        <w:rPr>
          <w:i/>
          <w:iCs/>
          <w:color w:val="000000"/>
        </w:rPr>
        <w:t>Nord: </w:t>
      </w:r>
      <w:r>
        <w:rPr>
          <w:color w:val="000000"/>
        </w:rPr>
        <w:t>Bavay (1740, 1780), Maubeuge (1740, 1780) ; </w:t>
      </w:r>
      <w:r>
        <w:rPr>
          <w:i/>
          <w:iCs/>
          <w:color w:val="000000"/>
        </w:rPr>
        <w:t>Somme: </w:t>
      </w:r>
      <w:r>
        <w:rPr>
          <w:color w:val="000000"/>
        </w:rPr>
        <w:t>Moreuil(1840, 1865, 1899) .</w:t>
      </w:r>
    </w:p>
    <w:p w:rsidR="00CA01F6" w:rsidRDefault="00CA01F6" w:rsidP="00CA01F6">
      <w:pPr>
        <w:pStyle w:val="NormalWeb"/>
        <w:spacing w:before="0" w:beforeAutospacing="0" w:after="115" w:afterAutospacing="0"/>
        <w:rPr>
          <w:color w:val="000000"/>
          <w:sz w:val="27"/>
          <w:szCs w:val="27"/>
        </w:rPr>
      </w:pPr>
      <w:r>
        <w:rPr>
          <w:color w:val="000000"/>
          <w:sz w:val="27"/>
          <w:szCs w:val="27"/>
        </w:rPr>
        <w:t> </w:t>
      </w:r>
    </w:p>
    <w:p w:rsidR="00CA01F6" w:rsidRPr="00CA01F6" w:rsidRDefault="00CA01F6" w:rsidP="00CA01F6">
      <w:pPr>
        <w:pStyle w:val="NormalWeb"/>
        <w:spacing w:before="0" w:beforeAutospacing="0" w:after="115" w:afterAutospacing="0"/>
        <w:rPr>
          <w:color w:val="000000"/>
          <w:sz w:val="27"/>
          <w:szCs w:val="27"/>
          <w:lang w:val="en-US"/>
        </w:rPr>
      </w:pPr>
      <w:r w:rsidRPr="00CA01F6">
        <w:rPr>
          <w:color w:val="000000"/>
          <w:lang w:val="en-US"/>
        </w:rPr>
        <w:t>66 bureaus where we only collected data for 1840 and 1865</w:t>
      </w:r>
    </w:p>
    <w:p w:rsidR="00CA01F6" w:rsidRDefault="00CA01F6" w:rsidP="00CA01F6">
      <w:pPr>
        <w:pStyle w:val="NormalWeb"/>
        <w:spacing w:before="0" w:beforeAutospacing="0" w:after="115" w:afterAutospacing="0"/>
        <w:rPr>
          <w:color w:val="000000"/>
          <w:sz w:val="27"/>
          <w:szCs w:val="27"/>
        </w:rPr>
      </w:pPr>
      <w:r>
        <w:rPr>
          <w:i/>
          <w:iCs/>
          <w:color w:val="000000"/>
        </w:rPr>
        <w:t>Aube: </w:t>
      </w:r>
      <w:r>
        <w:rPr>
          <w:color w:val="000000"/>
        </w:rPr>
        <w:t xml:space="preserve">Bar sur Aube; </w:t>
      </w:r>
      <w:proofErr w:type="spellStart"/>
      <w:r>
        <w:rPr>
          <w:color w:val="000000"/>
        </w:rPr>
        <w:t>Brienne-le-Château</w:t>
      </w:r>
      <w:proofErr w:type="spellEnd"/>
      <w:r>
        <w:rPr>
          <w:color w:val="000000"/>
        </w:rPr>
        <w:t xml:space="preserve">; Estissac; Lusigny-sur-Barse; Nogent-sur-Seine; Piney; Romilly-sur-Seine; </w:t>
      </w:r>
      <w:proofErr w:type="spellStart"/>
      <w:r>
        <w:rPr>
          <w:color w:val="000000"/>
        </w:rPr>
        <w:t>Soulaines</w:t>
      </w:r>
      <w:proofErr w:type="spellEnd"/>
      <w:r>
        <w:rPr>
          <w:color w:val="000000"/>
        </w:rPr>
        <w:t>-Dhuys ; </w:t>
      </w:r>
      <w:r>
        <w:rPr>
          <w:i/>
          <w:iCs/>
          <w:color w:val="000000"/>
        </w:rPr>
        <w:t>Eure: </w:t>
      </w:r>
      <w:proofErr w:type="spellStart"/>
      <w:r>
        <w:rPr>
          <w:color w:val="000000"/>
        </w:rPr>
        <w:t>Amfreville</w:t>
      </w:r>
      <w:proofErr w:type="spellEnd"/>
      <w:r>
        <w:rPr>
          <w:color w:val="000000"/>
        </w:rPr>
        <w:t>-la-Campagne; Breteuil; Conches-en-Ouche; Le Neubourg; Verneuil-sur-Avre ; </w:t>
      </w:r>
      <w:r>
        <w:rPr>
          <w:i/>
          <w:iCs/>
          <w:color w:val="000000"/>
        </w:rPr>
        <w:t>Gard: </w:t>
      </w:r>
      <w:r>
        <w:rPr>
          <w:color w:val="000000"/>
        </w:rPr>
        <w:t>Aigues-Mortes; Alès; Marguerittes; Remoulins; Roquemaure; Saint-</w:t>
      </w:r>
      <w:proofErr w:type="spellStart"/>
      <w:r>
        <w:rPr>
          <w:color w:val="000000"/>
        </w:rPr>
        <w:t>Chaptes</w:t>
      </w:r>
      <w:proofErr w:type="spellEnd"/>
      <w:r>
        <w:rPr>
          <w:color w:val="000000"/>
        </w:rPr>
        <w:t>; Uzès; Vauvert; Villeneuve-lès-Avignon ; </w:t>
      </w:r>
      <w:r>
        <w:rPr>
          <w:i/>
          <w:iCs/>
          <w:color w:val="000000"/>
        </w:rPr>
        <w:t>Haute-Garonne: </w:t>
      </w:r>
      <w:r>
        <w:rPr>
          <w:color w:val="000000"/>
        </w:rPr>
        <w:t>Auterive; Caraman; Fronton; Grenade; Léguevin; Montastruc-la-Conseillère; Montgiscard; Muret; Revel ; </w:t>
      </w:r>
      <w:r>
        <w:rPr>
          <w:i/>
          <w:iCs/>
          <w:color w:val="000000"/>
        </w:rPr>
        <w:t>Hérault: </w:t>
      </w:r>
      <w:r>
        <w:rPr>
          <w:color w:val="000000"/>
        </w:rPr>
        <w:t>Aniane; Béziers; Castries; Clermont-l'Hérault; Gignac; Lodève; Pézenas; Sète ; </w:t>
      </w:r>
      <w:r>
        <w:rPr>
          <w:i/>
          <w:iCs/>
          <w:color w:val="000000"/>
        </w:rPr>
        <w:t>Morbihan: </w:t>
      </w:r>
      <w:r>
        <w:rPr>
          <w:color w:val="000000"/>
        </w:rPr>
        <w:t>Baud; Grand-Champs; Locminé; Rohan, </w:t>
      </w:r>
      <w:r>
        <w:rPr>
          <w:i/>
          <w:iCs/>
          <w:color w:val="000000"/>
        </w:rPr>
        <w:t>Sarthe: </w:t>
      </w:r>
      <w:r>
        <w:rPr>
          <w:color w:val="000000"/>
        </w:rPr>
        <w:t xml:space="preserve">Brulon; La Suze-sur-Sarthe; Loué; </w:t>
      </w:r>
      <w:proofErr w:type="spellStart"/>
      <w:r>
        <w:rPr>
          <w:color w:val="000000"/>
        </w:rPr>
        <w:t>Malicorne</w:t>
      </w:r>
      <w:proofErr w:type="spellEnd"/>
      <w:r>
        <w:rPr>
          <w:color w:val="000000"/>
        </w:rPr>
        <w:t>; Sablé ; </w:t>
      </w:r>
      <w:r>
        <w:rPr>
          <w:i/>
          <w:iCs/>
          <w:color w:val="000000"/>
        </w:rPr>
        <w:t>Seine-Maritime: </w:t>
      </w:r>
      <w:r>
        <w:rPr>
          <w:color w:val="000000"/>
        </w:rPr>
        <w:t>Caudebec-en-Caux; Dieppe; Fécamp; Pavilly; Yvetot ; </w:t>
      </w:r>
      <w:r>
        <w:rPr>
          <w:i/>
          <w:iCs/>
          <w:color w:val="000000"/>
        </w:rPr>
        <w:t>Vaucluse: </w:t>
      </w:r>
      <w:r>
        <w:rPr>
          <w:color w:val="000000"/>
        </w:rPr>
        <w:t xml:space="preserve">Bollene; </w:t>
      </w:r>
      <w:r>
        <w:rPr>
          <w:color w:val="000000"/>
        </w:rPr>
        <w:lastRenderedPageBreak/>
        <w:t>Bonnieux; Cadenet; Carpentras; Cavaillon; Gordes; Malaucène; Mormoiron; Pernes; Pertuis; Sault; Vaison-la-Romaine; Valréas.</w:t>
      </w:r>
    </w:p>
    <w:p w:rsidR="00CA01F6" w:rsidRDefault="00CA01F6" w:rsidP="00CA01F6">
      <w:pPr>
        <w:pStyle w:val="NormalWeb"/>
        <w:spacing w:before="0" w:beforeAutospacing="0" w:after="115" w:afterAutospacing="0"/>
        <w:rPr>
          <w:color w:val="000000"/>
          <w:sz w:val="27"/>
          <w:szCs w:val="27"/>
        </w:rPr>
      </w:pPr>
      <w:r>
        <w:rPr>
          <w:color w:val="000000"/>
          <w:sz w:val="27"/>
          <w:szCs w:val="27"/>
        </w:rPr>
        <w:t> </w:t>
      </w:r>
    </w:p>
    <w:p w:rsidR="00CA01F6" w:rsidRPr="00CA01F6" w:rsidRDefault="00CA01F6" w:rsidP="00CA01F6">
      <w:pPr>
        <w:pStyle w:val="NormalWeb"/>
        <w:spacing w:before="0" w:beforeAutospacing="0" w:after="115" w:afterAutospacing="0"/>
        <w:rPr>
          <w:color w:val="000000"/>
          <w:sz w:val="27"/>
          <w:szCs w:val="27"/>
          <w:lang w:val="en-US"/>
        </w:rPr>
      </w:pPr>
      <w:r w:rsidRPr="00CA01F6">
        <w:rPr>
          <w:color w:val="000000"/>
          <w:lang w:val="en-US"/>
        </w:rPr>
        <w:t xml:space="preserve">As noted in Chapter 1, the </w:t>
      </w:r>
      <w:proofErr w:type="spellStart"/>
      <w:r w:rsidRPr="00CA01F6">
        <w:rPr>
          <w:color w:val="000000"/>
          <w:lang w:val="en-US"/>
        </w:rPr>
        <w:t>Contrôle</w:t>
      </w:r>
      <w:proofErr w:type="spellEnd"/>
      <w:r w:rsidRPr="00CA01F6">
        <w:rPr>
          <w:color w:val="000000"/>
          <w:lang w:val="en-US"/>
        </w:rPr>
        <w:t xml:space="preserve"> covered the whole country except in Paris and some recently acquired provinces (our markets of </w:t>
      </w:r>
      <w:proofErr w:type="spellStart"/>
      <w:r w:rsidRPr="00CA01F6">
        <w:rPr>
          <w:color w:val="000000"/>
          <w:lang w:val="en-US"/>
        </w:rPr>
        <w:t>Bavay</w:t>
      </w:r>
      <w:proofErr w:type="spellEnd"/>
      <w:r w:rsidRPr="00CA01F6">
        <w:rPr>
          <w:color w:val="000000"/>
          <w:lang w:val="en-US"/>
        </w:rPr>
        <w:t xml:space="preserve">, </w:t>
      </w:r>
      <w:proofErr w:type="spellStart"/>
      <w:r w:rsidRPr="00CA01F6">
        <w:rPr>
          <w:color w:val="000000"/>
          <w:lang w:val="en-US"/>
        </w:rPr>
        <w:t>Maubeuge</w:t>
      </w:r>
      <w:proofErr w:type="spellEnd"/>
      <w:r w:rsidRPr="00CA01F6">
        <w:rPr>
          <w:color w:val="000000"/>
          <w:lang w:val="en-US"/>
        </w:rPr>
        <w:t xml:space="preserve">, Avignon, and </w:t>
      </w:r>
      <w:proofErr w:type="spellStart"/>
      <w:r w:rsidRPr="00CA01F6">
        <w:rPr>
          <w:color w:val="000000"/>
          <w:lang w:val="en-US"/>
        </w:rPr>
        <w:t>L’isle</w:t>
      </w:r>
      <w:proofErr w:type="spellEnd"/>
      <w:r w:rsidRPr="00CA01F6">
        <w:rPr>
          <w:color w:val="000000"/>
          <w:lang w:val="en-US"/>
        </w:rPr>
        <w:t>-</w:t>
      </w:r>
      <w:proofErr w:type="spellStart"/>
      <w:r w:rsidRPr="00CA01F6">
        <w:rPr>
          <w:color w:val="000000"/>
          <w:lang w:val="en-US"/>
        </w:rPr>
        <w:t>sur</w:t>
      </w:r>
      <w:proofErr w:type="spellEnd"/>
      <w:r w:rsidRPr="00CA01F6">
        <w:rPr>
          <w:color w:val="000000"/>
          <w:lang w:val="en-US"/>
        </w:rPr>
        <w:t>-la-</w:t>
      </w:r>
      <w:proofErr w:type="spellStart"/>
      <w:r w:rsidRPr="00CA01F6">
        <w:rPr>
          <w:color w:val="000000"/>
          <w:lang w:val="en-US"/>
        </w:rPr>
        <w:t>Sorgues</w:t>
      </w:r>
      <w:proofErr w:type="spellEnd"/>
      <w:r w:rsidRPr="00CA01F6">
        <w:rPr>
          <w:color w:val="000000"/>
          <w:lang w:val="en-US"/>
        </w:rPr>
        <w:t xml:space="preserve">). These gaps </w:t>
      </w:r>
      <w:proofErr w:type="spellStart"/>
      <w:r w:rsidRPr="00CA01F6">
        <w:rPr>
          <w:color w:val="000000"/>
          <w:lang w:val="en-US"/>
        </w:rPr>
        <w:t>elimwere</w:t>
      </w:r>
      <w:proofErr w:type="spellEnd"/>
      <w:r w:rsidRPr="00CA01F6">
        <w:rPr>
          <w:color w:val="000000"/>
          <w:lang w:val="en-US"/>
        </w:rPr>
        <w:t xml:space="preserve"> filled after the Revolution but for the 18</w:t>
      </w:r>
      <w:r w:rsidRPr="00CA01F6">
        <w:rPr>
          <w:color w:val="000000"/>
          <w:vertAlign w:val="superscript"/>
          <w:lang w:val="en-US"/>
        </w:rPr>
        <w:t>th</w:t>
      </w:r>
      <w:r w:rsidRPr="00CA01F6">
        <w:rPr>
          <w:color w:val="000000"/>
          <w:lang w:val="en-US"/>
        </w:rPr>
        <w:t xml:space="preserve"> century we had to rely on the </w:t>
      </w:r>
      <w:proofErr w:type="spellStart"/>
      <w:r w:rsidRPr="00CA01F6">
        <w:rPr>
          <w:color w:val="000000"/>
          <w:lang w:val="en-US"/>
        </w:rPr>
        <w:t>notarial</w:t>
      </w:r>
      <w:proofErr w:type="spellEnd"/>
      <w:r w:rsidRPr="00CA01F6">
        <w:rPr>
          <w:color w:val="000000"/>
          <w:lang w:val="en-US"/>
        </w:rPr>
        <w:t xml:space="preserve"> archives. For Paris where there never was a </w:t>
      </w:r>
      <w:proofErr w:type="spellStart"/>
      <w:r w:rsidRPr="00CA01F6">
        <w:rPr>
          <w:color w:val="000000"/>
          <w:lang w:val="en-US"/>
        </w:rPr>
        <w:t>Contrôle</w:t>
      </w:r>
      <w:proofErr w:type="spellEnd"/>
      <w:r w:rsidRPr="00CA01F6">
        <w:rPr>
          <w:color w:val="000000"/>
          <w:lang w:val="en-US"/>
        </w:rPr>
        <w:t xml:space="preserve"> collected data from every fifth box of </w:t>
      </w:r>
      <w:proofErr w:type="spellStart"/>
      <w:r w:rsidRPr="00CA01F6">
        <w:rPr>
          <w:color w:val="000000"/>
          <w:lang w:val="en-US"/>
        </w:rPr>
        <w:t>notarial</w:t>
      </w:r>
      <w:proofErr w:type="spellEnd"/>
      <w:r w:rsidRPr="00CA01F6">
        <w:rPr>
          <w:color w:val="000000"/>
          <w:lang w:val="en-US"/>
        </w:rPr>
        <w:t xml:space="preserve"> minutes. We are very grateful to Marie-Françoise Limon-Bonnet chief archivist at the </w:t>
      </w:r>
      <w:proofErr w:type="spellStart"/>
      <w:r w:rsidRPr="00CA01F6">
        <w:rPr>
          <w:color w:val="000000"/>
          <w:lang w:val="en-US"/>
        </w:rPr>
        <w:t>Minutier</w:t>
      </w:r>
      <w:proofErr w:type="spellEnd"/>
      <w:r w:rsidRPr="00CA01F6">
        <w:rPr>
          <w:color w:val="000000"/>
          <w:lang w:val="en-US"/>
        </w:rPr>
        <w:t xml:space="preserve"> central des </w:t>
      </w:r>
      <w:proofErr w:type="spellStart"/>
      <w:r w:rsidRPr="00CA01F6">
        <w:rPr>
          <w:color w:val="000000"/>
          <w:lang w:val="en-US"/>
        </w:rPr>
        <w:t>notaires</w:t>
      </w:r>
      <w:proofErr w:type="spellEnd"/>
      <w:r w:rsidRPr="00CA01F6">
        <w:rPr>
          <w:color w:val="000000"/>
          <w:lang w:val="en-US"/>
        </w:rPr>
        <w:t xml:space="preserve"> (Archives </w:t>
      </w:r>
      <w:proofErr w:type="spellStart"/>
      <w:r w:rsidRPr="00CA01F6">
        <w:rPr>
          <w:color w:val="000000"/>
          <w:lang w:val="en-US"/>
        </w:rPr>
        <w:t>Nationales</w:t>
      </w:r>
      <w:proofErr w:type="spellEnd"/>
      <w:r w:rsidRPr="00CA01F6">
        <w:rPr>
          <w:color w:val="000000"/>
          <w:lang w:val="en-US"/>
        </w:rPr>
        <w:t>).</w:t>
      </w:r>
    </w:p>
    <w:p w:rsidR="00CA01F6" w:rsidRPr="00CA01F6" w:rsidRDefault="00CA01F6" w:rsidP="00CA01F6">
      <w:pPr>
        <w:pStyle w:val="NormalWeb"/>
        <w:spacing w:before="0" w:beforeAutospacing="0" w:after="0" w:afterAutospacing="0"/>
        <w:rPr>
          <w:color w:val="000000"/>
          <w:sz w:val="27"/>
          <w:szCs w:val="27"/>
          <w:lang w:val="en-US"/>
        </w:rPr>
      </w:pPr>
      <w:r w:rsidRPr="00CA01F6">
        <w:rPr>
          <w:color w:val="000000"/>
          <w:lang w:val="en-US"/>
        </w:rPr>
        <w:t>Call numbers for 1740: I-397; I-402; II-480; II-481; IV-506; V-393; VI-691; VIII-1037; XI-541; XII-460; XIV-307; XV-609; XVI-699; XVII-722; XVIII-551; XIX-697; XXI-339; XXIII-510; XXIV-680; XXVI-406; XXVII-213; XXVIII-266; XXX-277; XXXI-119; XXXIV-525; XXXV-616; XXXVIII-312; XXXIX-362; XLI-472; XLIII-374; XLIV-354; XLVI-287; XLVII-86; XLIX-606; XLIX-648; LI-917; LII-291; LII-296; LIV-808; LVI-256; LVIII-321; LIX-317; LX-268; LXI-407; LXIV-316; LXV-281; LXVI-441; LXVIII-413; LXX-323; LXXII-289; LXXIV-7; LXXVI-282; LXXVII-217; LXXIX-28; LXXXI-287; LXXXII-238; LXXXIII-370; LXXXV-476; LXXXVI-603; LXXXVII-935; LXXXVII-940; XC-352XCII-505; XCIV-222; XCVI-338; XCVII-281; XCVIII-473; XCIX-467; CII-324; CVI-285; CVII-434; CXIX-261; CXI-198; CXII-682; CXV-519; CXV-524; CXVI-310; CXVII-434; CXXII-644.</w:t>
      </w:r>
    </w:p>
    <w:p w:rsidR="00CA01F6" w:rsidRPr="00CA01F6" w:rsidRDefault="00CA01F6" w:rsidP="00CA01F6">
      <w:pPr>
        <w:pStyle w:val="NormalWeb"/>
        <w:spacing w:before="0" w:beforeAutospacing="0" w:after="115" w:afterAutospacing="0"/>
        <w:rPr>
          <w:color w:val="000000"/>
          <w:sz w:val="27"/>
          <w:szCs w:val="27"/>
          <w:lang w:val="en-US"/>
        </w:rPr>
      </w:pPr>
      <w:r w:rsidRPr="00CA01F6">
        <w:rPr>
          <w:color w:val="000000"/>
          <w:sz w:val="27"/>
          <w:szCs w:val="27"/>
          <w:lang w:val="en-US"/>
        </w:rPr>
        <w:t> </w:t>
      </w:r>
    </w:p>
    <w:p w:rsidR="00CA01F6" w:rsidRPr="00CA01F6" w:rsidRDefault="00CA01F6" w:rsidP="00CA01F6">
      <w:pPr>
        <w:pStyle w:val="NormalWeb"/>
        <w:spacing w:before="0" w:beforeAutospacing="0" w:after="115" w:afterAutospacing="0"/>
        <w:rPr>
          <w:color w:val="000000"/>
          <w:sz w:val="27"/>
          <w:szCs w:val="27"/>
          <w:lang w:val="en-US"/>
        </w:rPr>
      </w:pPr>
      <w:r w:rsidRPr="00CA01F6">
        <w:rPr>
          <w:color w:val="000000"/>
          <w:lang w:val="en-US"/>
        </w:rPr>
        <w:t>Call numbers for 1780: I-580; II-694; III-1114; III-1115; III-1120; IV-758; V-717; VI-823; VII-447; VIII-1244; X-685; X-690; XII-693; XII-694; XIII-407; XIII-412; XV-931; XV-932; XV-937; XV-938; XVI-836; XVII-1004; XVII-1005; XVIII-808; XVIII-813; XIX-844; XXI-493; XXI-498; XXIII-769; XXIII-774; XXIV-913; XXVI-684; XXVI-689; XXVII-409; XXVII-414; XXVIII-483; XXX-465; XXXI-223; XXXIII-651; XXXIV-720; XXXV-848; XXXVII-123; XXXVII-124; XXXVII-852; XXXVIII-627; XXXVIII-631; XXXVIII-632; XL-58; XL-59; XLII-603; XLIII-499; XLIV-544; XLIV-545; XLIX-848; L-655; L-656; LI-1144; LI-1149; LII-556; LIII-553; LIV-984; LIV-989; XLV-568XLV-571; LV-36; LVI-250; LVI-251; LVI-256; LVI-257; XLVII-310; XLVII-315; LVII-550; XLVIII-261; LVIII-499; LIX-317; LX-432; LXI-582; LXI-583; LXIV-457; LXV-412; LXVI-643; LXVII-747; LXVIII-584; LXVIII-587; LXVIII-588; LXX-531; LXX-532; LXX-535; LXX-536; LXXI-27; LXXII-441; LXXII-442; LXXIII-1008; LXXIII-1009; LXXIII-1014; LXXIX-222; LXXIX-227; LXXV-754; LXXV-755; LXXVI-474; LXXVII-399; LXXVIII-853; LXXVIII-858; LXXXI-481; LXXXII-574; LXXXII-579; LXXXIV-560; LXXXVI-809; LXXXVII-1183; LXXXVII-1188; LXXXIX-743; LXXXIX-744; LXXXIX-747; LXXXIX-748; LXXXIX-753; XCI-1183; XCI-1188; XCI-1189; XCI-1192; XCI-1193; XCII-821; XCII-822; XCII-826; XCII-827; XCIV-446; XCIX-645; XCV-365; XCV-366; XCVII-511; XCVII-512; XCVIII-633; XCIX-650; C-828; C-833; CI-645; CI-646; CII-504; CII-324; CIII-20; CIV-1362; CVI-285; CVI-561; CVII-434; CVIII-688; CIX-752; CIX-753; CIX-756; CIX-757; CX-480; CXI-344; CXI-198; CXII-682; CXII-795B; CXIII-515; CXIII-518; CXIII-519; CXIII-520; CXV-917; CXV-918; CXVI-521; CXVII-892; CXIX-4543</w:t>
      </w:r>
    </w:p>
    <w:p w:rsidR="00CA01F6" w:rsidRPr="00CA01F6" w:rsidRDefault="00CA01F6" w:rsidP="00CA01F6">
      <w:pPr>
        <w:pStyle w:val="NormalWeb"/>
        <w:spacing w:before="0" w:beforeAutospacing="0" w:after="115" w:afterAutospacing="0"/>
        <w:rPr>
          <w:color w:val="000000"/>
          <w:sz w:val="27"/>
          <w:szCs w:val="27"/>
          <w:lang w:val="en-US"/>
        </w:rPr>
      </w:pPr>
      <w:r w:rsidRPr="00CA01F6">
        <w:rPr>
          <w:color w:val="000000"/>
          <w:lang w:val="en-US"/>
        </w:rPr>
        <w:t>In the last cross section of the acts recorded in the bureau of Ste Marie-aux-Mines (Haut-</w:t>
      </w:r>
      <w:proofErr w:type="spellStart"/>
      <w:r w:rsidRPr="00CA01F6">
        <w:rPr>
          <w:color w:val="000000"/>
          <w:lang w:val="en-US"/>
        </w:rPr>
        <w:t>Rhin</w:t>
      </w:r>
      <w:proofErr w:type="spellEnd"/>
      <w:r w:rsidRPr="00CA01F6">
        <w:rPr>
          <w:color w:val="000000"/>
          <w:lang w:val="en-US"/>
        </w:rPr>
        <w:t xml:space="preserve">), the summaries are in </w:t>
      </w:r>
      <w:proofErr w:type="spellStart"/>
      <w:r w:rsidRPr="00CA01F6">
        <w:rPr>
          <w:color w:val="000000"/>
          <w:lang w:val="en-US"/>
        </w:rPr>
        <w:t>german</w:t>
      </w:r>
      <w:proofErr w:type="spellEnd"/>
      <w:r w:rsidRPr="00CA01F6">
        <w:rPr>
          <w:color w:val="000000"/>
          <w:lang w:val="en-US"/>
        </w:rPr>
        <w:t>.</w:t>
      </w:r>
    </w:p>
    <w:p w:rsidR="00CA01F6" w:rsidRPr="00CA01F6" w:rsidRDefault="00CA01F6" w:rsidP="00CA01F6">
      <w:pPr>
        <w:pStyle w:val="NormalWeb"/>
        <w:spacing w:before="0" w:beforeAutospacing="0" w:after="115" w:afterAutospacing="0"/>
        <w:rPr>
          <w:color w:val="000000"/>
          <w:sz w:val="27"/>
          <w:szCs w:val="27"/>
          <w:lang w:val="en-US"/>
        </w:rPr>
      </w:pPr>
      <w:r w:rsidRPr="00CA01F6">
        <w:rPr>
          <w:color w:val="000000"/>
          <w:sz w:val="27"/>
          <w:szCs w:val="27"/>
          <w:lang w:val="en-US"/>
        </w:rPr>
        <w:t> </w:t>
      </w:r>
    </w:p>
    <w:p w:rsidR="00CA01F6" w:rsidRPr="00CA01F6" w:rsidRDefault="00CA01F6" w:rsidP="00CA01F6">
      <w:pPr>
        <w:pStyle w:val="NormalWeb"/>
        <w:spacing w:before="0" w:beforeAutospacing="0" w:after="115" w:afterAutospacing="0"/>
        <w:rPr>
          <w:color w:val="000000"/>
          <w:sz w:val="27"/>
          <w:szCs w:val="27"/>
          <w:lang w:val="en-US"/>
        </w:rPr>
      </w:pPr>
      <w:r w:rsidRPr="00CA01F6">
        <w:rPr>
          <w:color w:val="000000"/>
          <w:lang w:val="en-US"/>
        </w:rPr>
        <w:t xml:space="preserve">2.2 collateral and </w:t>
      </w:r>
      <w:proofErr w:type="spellStart"/>
      <w:r w:rsidRPr="00CA01F6">
        <w:rPr>
          <w:color w:val="000000"/>
          <w:lang w:val="en-US"/>
        </w:rPr>
        <w:t>litteracy</w:t>
      </w:r>
      <w:proofErr w:type="spellEnd"/>
      <w:r w:rsidRPr="00CA01F6">
        <w:rPr>
          <w:color w:val="000000"/>
          <w:lang w:val="en-US"/>
        </w:rPr>
        <w:t xml:space="preserve">: 18th and early 19 </w:t>
      </w:r>
      <w:proofErr w:type="spellStart"/>
      <w:proofErr w:type="gramStart"/>
      <w:r w:rsidRPr="00CA01F6">
        <w:rPr>
          <w:color w:val="000000"/>
          <w:lang w:val="en-US"/>
        </w:rPr>
        <w:t>th</w:t>
      </w:r>
      <w:proofErr w:type="spellEnd"/>
      <w:proofErr w:type="gramEnd"/>
      <w:r w:rsidRPr="00CA01F6">
        <w:rPr>
          <w:color w:val="000000"/>
          <w:lang w:val="en-US"/>
        </w:rPr>
        <w:t xml:space="preserve"> century</w:t>
      </w:r>
    </w:p>
    <w:p w:rsidR="00CA01F6" w:rsidRPr="00CA01F6" w:rsidRDefault="00CA01F6" w:rsidP="00CA01F6">
      <w:pPr>
        <w:pStyle w:val="NormalWeb"/>
        <w:spacing w:before="0" w:beforeAutospacing="0" w:after="115" w:afterAutospacing="0"/>
        <w:rPr>
          <w:color w:val="000000"/>
          <w:sz w:val="27"/>
          <w:szCs w:val="27"/>
          <w:lang w:val="en-US"/>
        </w:rPr>
      </w:pPr>
      <w:r w:rsidRPr="00CA01F6">
        <w:rPr>
          <w:color w:val="000000"/>
          <w:lang w:val="en-US"/>
        </w:rPr>
        <w:lastRenderedPageBreak/>
        <w:t xml:space="preserve">For Paris in the 18th century we relied on our 1/5 sample of the acts of 1740 and 1780 cf. supra (Archives </w:t>
      </w:r>
      <w:proofErr w:type="spellStart"/>
      <w:r w:rsidRPr="00CA01F6">
        <w:rPr>
          <w:color w:val="000000"/>
          <w:lang w:val="en-US"/>
        </w:rPr>
        <w:t>Nationales</w:t>
      </w:r>
      <w:proofErr w:type="spellEnd"/>
      <w:r w:rsidRPr="00CA01F6">
        <w:rPr>
          <w:color w:val="000000"/>
          <w:lang w:val="en-US"/>
        </w:rPr>
        <w:t xml:space="preserve">, </w:t>
      </w:r>
      <w:proofErr w:type="spellStart"/>
      <w:r w:rsidRPr="00CA01F6">
        <w:rPr>
          <w:color w:val="000000"/>
          <w:lang w:val="en-US"/>
        </w:rPr>
        <w:t>Minutier</w:t>
      </w:r>
      <w:proofErr w:type="spellEnd"/>
      <w:r w:rsidRPr="00CA01F6">
        <w:rPr>
          <w:color w:val="000000"/>
          <w:lang w:val="en-US"/>
        </w:rPr>
        <w:t xml:space="preserve"> central des </w:t>
      </w:r>
      <w:proofErr w:type="spellStart"/>
      <w:r w:rsidRPr="00CA01F6">
        <w:rPr>
          <w:color w:val="000000"/>
          <w:lang w:val="en-US"/>
        </w:rPr>
        <w:t>notaires</w:t>
      </w:r>
      <w:proofErr w:type="spellEnd"/>
      <w:r w:rsidRPr="00CA01F6">
        <w:rPr>
          <w:color w:val="000000"/>
          <w:lang w:val="en-US"/>
        </w:rPr>
        <w:t>).</w:t>
      </w:r>
    </w:p>
    <w:p w:rsidR="00CA01F6" w:rsidRPr="00CA01F6" w:rsidRDefault="00CA01F6" w:rsidP="00CA01F6">
      <w:pPr>
        <w:pStyle w:val="NormalWeb"/>
        <w:spacing w:before="0" w:beforeAutospacing="0" w:after="115" w:afterAutospacing="0"/>
        <w:rPr>
          <w:color w:val="000000"/>
          <w:sz w:val="27"/>
          <w:szCs w:val="27"/>
          <w:lang w:val="en-US"/>
        </w:rPr>
      </w:pPr>
      <w:r w:rsidRPr="00CA01F6">
        <w:rPr>
          <w:color w:val="000000"/>
          <w:lang w:val="en-US"/>
        </w:rPr>
        <w:t xml:space="preserve">For the Department of the </w:t>
      </w:r>
      <w:proofErr w:type="gramStart"/>
      <w:r w:rsidRPr="00CA01F6">
        <w:rPr>
          <w:color w:val="000000"/>
          <w:lang w:val="en-US"/>
        </w:rPr>
        <w:t>Aube :</w:t>
      </w:r>
      <w:proofErr w:type="gramEnd"/>
      <w:r w:rsidRPr="00CA01F6">
        <w:rPr>
          <w:color w:val="000000"/>
          <w:lang w:val="en-US"/>
        </w:rPr>
        <w:t xml:space="preserve"> Archives </w:t>
      </w:r>
      <w:proofErr w:type="spellStart"/>
      <w:r w:rsidRPr="00CA01F6">
        <w:rPr>
          <w:color w:val="000000"/>
          <w:lang w:val="en-US"/>
        </w:rPr>
        <w:t>départementales</w:t>
      </w:r>
      <w:proofErr w:type="spellEnd"/>
      <w:r w:rsidRPr="00CA01F6">
        <w:rPr>
          <w:color w:val="000000"/>
          <w:lang w:val="en-US"/>
        </w:rPr>
        <w:t xml:space="preserve"> de </w:t>
      </w:r>
      <w:proofErr w:type="spellStart"/>
      <w:r w:rsidRPr="00CA01F6">
        <w:rPr>
          <w:color w:val="000000"/>
          <w:lang w:val="en-US"/>
        </w:rPr>
        <w:t>l’Aube</w:t>
      </w:r>
      <w:proofErr w:type="spellEnd"/>
      <w:r w:rsidRPr="00CA01F6">
        <w:rPr>
          <w:color w:val="000000"/>
          <w:lang w:val="en-US"/>
        </w:rPr>
        <w:t xml:space="preserve">, notarized loans in </w:t>
      </w:r>
      <w:proofErr w:type="spellStart"/>
      <w:r w:rsidRPr="00CA01F6">
        <w:rPr>
          <w:color w:val="000000"/>
          <w:lang w:val="en-US"/>
        </w:rPr>
        <w:t>Arcis</w:t>
      </w:r>
      <w:proofErr w:type="spellEnd"/>
      <w:r w:rsidRPr="00CA01F6">
        <w:rPr>
          <w:color w:val="000000"/>
          <w:lang w:val="en-US"/>
        </w:rPr>
        <w:t>-</w:t>
      </w:r>
      <w:proofErr w:type="spellStart"/>
      <w:r w:rsidRPr="00CA01F6">
        <w:rPr>
          <w:color w:val="000000"/>
          <w:lang w:val="en-US"/>
        </w:rPr>
        <w:t>sur</w:t>
      </w:r>
      <w:proofErr w:type="spellEnd"/>
      <w:r w:rsidRPr="00CA01F6">
        <w:rPr>
          <w:color w:val="000000"/>
          <w:lang w:val="en-US"/>
        </w:rPr>
        <w:t>-Aube, Bar-</w:t>
      </w:r>
      <w:proofErr w:type="spellStart"/>
      <w:r w:rsidRPr="00CA01F6">
        <w:rPr>
          <w:color w:val="000000"/>
          <w:lang w:val="en-US"/>
        </w:rPr>
        <w:t>sur</w:t>
      </w:r>
      <w:proofErr w:type="spellEnd"/>
      <w:r w:rsidRPr="00CA01F6">
        <w:rPr>
          <w:color w:val="000000"/>
          <w:lang w:val="en-US"/>
        </w:rPr>
        <w:t>-Seine and Troyes in 1740, 1780, 1800 and 1807. We also used parish registers (on line) to estimate the proportion of illiterates at marriage.</w:t>
      </w:r>
    </w:p>
    <w:p w:rsidR="00CA01F6" w:rsidRPr="00CA01F6" w:rsidRDefault="00CA01F6" w:rsidP="00CA01F6">
      <w:pPr>
        <w:pStyle w:val="NormalWeb"/>
        <w:spacing w:before="0" w:beforeAutospacing="0" w:after="115" w:afterAutospacing="0"/>
        <w:rPr>
          <w:color w:val="000000"/>
          <w:sz w:val="27"/>
          <w:szCs w:val="27"/>
          <w:lang w:val="en-US"/>
        </w:rPr>
      </w:pPr>
      <w:r w:rsidRPr="00CA01F6">
        <w:rPr>
          <w:color w:val="000000"/>
          <w:lang w:val="en-US"/>
        </w:rPr>
        <w:t xml:space="preserve">2.3 To more precisely measure the rise and fall of the notarized letter of exchange over the 19th century we relied on the </w:t>
      </w:r>
      <w:proofErr w:type="spellStart"/>
      <w:r w:rsidRPr="00CA01F6">
        <w:rPr>
          <w:color w:val="000000"/>
          <w:lang w:val="en-US"/>
        </w:rPr>
        <w:t>Actes</w:t>
      </w:r>
      <w:proofErr w:type="spellEnd"/>
      <w:r w:rsidRPr="00CA01F6">
        <w:rPr>
          <w:color w:val="000000"/>
          <w:lang w:val="en-US"/>
        </w:rPr>
        <w:t xml:space="preserve"> </w:t>
      </w:r>
      <w:proofErr w:type="spellStart"/>
      <w:r w:rsidRPr="00CA01F6">
        <w:rPr>
          <w:color w:val="000000"/>
          <w:lang w:val="en-US"/>
        </w:rPr>
        <w:t>Civils</w:t>
      </w:r>
      <w:proofErr w:type="spellEnd"/>
      <w:r w:rsidRPr="00CA01F6">
        <w:rPr>
          <w:color w:val="000000"/>
          <w:lang w:val="en-US"/>
        </w:rPr>
        <w:t xml:space="preserve"> Publics of the following bureaus : </w:t>
      </w:r>
      <w:proofErr w:type="spellStart"/>
      <w:r w:rsidRPr="00CA01F6">
        <w:rPr>
          <w:color w:val="000000"/>
          <w:lang w:val="en-US"/>
        </w:rPr>
        <w:t>Castelnaudary</w:t>
      </w:r>
      <w:proofErr w:type="spellEnd"/>
      <w:r w:rsidRPr="00CA01F6">
        <w:rPr>
          <w:color w:val="000000"/>
          <w:lang w:val="en-US"/>
        </w:rPr>
        <w:t xml:space="preserve"> and </w:t>
      </w:r>
      <w:proofErr w:type="spellStart"/>
      <w:r w:rsidRPr="00CA01F6">
        <w:rPr>
          <w:color w:val="000000"/>
          <w:lang w:val="en-US"/>
        </w:rPr>
        <w:t>Lézignan</w:t>
      </w:r>
      <w:proofErr w:type="spellEnd"/>
      <w:r w:rsidRPr="00CA01F6">
        <w:rPr>
          <w:color w:val="000000"/>
          <w:lang w:val="en-US"/>
        </w:rPr>
        <w:t xml:space="preserve"> (Aube), Revel (Haute-Garonne), Saint-Gilles, Saint-Jean-du-</w:t>
      </w:r>
      <w:proofErr w:type="spellStart"/>
      <w:r w:rsidRPr="00CA01F6">
        <w:rPr>
          <w:color w:val="000000"/>
          <w:lang w:val="en-US"/>
        </w:rPr>
        <w:t>Gard</w:t>
      </w:r>
      <w:proofErr w:type="spellEnd"/>
      <w:r w:rsidRPr="00CA01F6">
        <w:rPr>
          <w:color w:val="000000"/>
          <w:lang w:val="en-US"/>
        </w:rPr>
        <w:t xml:space="preserve"> and Villeneuve-les-Avignon (</w:t>
      </w:r>
      <w:proofErr w:type="spellStart"/>
      <w:r w:rsidRPr="00CA01F6">
        <w:rPr>
          <w:color w:val="000000"/>
          <w:lang w:val="en-US"/>
        </w:rPr>
        <w:t>Gard</w:t>
      </w:r>
      <w:proofErr w:type="spellEnd"/>
      <w:r w:rsidRPr="00CA01F6">
        <w:rPr>
          <w:color w:val="000000"/>
          <w:lang w:val="en-US"/>
        </w:rPr>
        <w:t xml:space="preserve">), and </w:t>
      </w:r>
      <w:proofErr w:type="spellStart"/>
      <w:r w:rsidRPr="00CA01F6">
        <w:rPr>
          <w:color w:val="000000"/>
          <w:lang w:val="en-US"/>
        </w:rPr>
        <w:t>L’Isle</w:t>
      </w:r>
      <w:proofErr w:type="spellEnd"/>
      <w:r w:rsidRPr="00CA01F6">
        <w:rPr>
          <w:color w:val="000000"/>
          <w:lang w:val="en-US"/>
        </w:rPr>
        <w:t>-</w:t>
      </w:r>
      <w:proofErr w:type="spellStart"/>
      <w:r w:rsidRPr="00CA01F6">
        <w:rPr>
          <w:color w:val="000000"/>
          <w:lang w:val="en-US"/>
        </w:rPr>
        <w:t>sur</w:t>
      </w:r>
      <w:proofErr w:type="spellEnd"/>
      <w:r w:rsidRPr="00CA01F6">
        <w:rPr>
          <w:color w:val="000000"/>
          <w:lang w:val="en-US"/>
        </w:rPr>
        <w:t>-la-</w:t>
      </w:r>
      <w:proofErr w:type="spellStart"/>
      <w:r w:rsidRPr="00CA01F6">
        <w:rPr>
          <w:color w:val="000000"/>
          <w:lang w:val="en-US"/>
        </w:rPr>
        <w:t>Sorgue</w:t>
      </w:r>
      <w:proofErr w:type="spellEnd"/>
      <w:r w:rsidRPr="00CA01F6">
        <w:rPr>
          <w:color w:val="000000"/>
          <w:lang w:val="en-US"/>
        </w:rPr>
        <w:t>.</w:t>
      </w:r>
    </w:p>
    <w:p w:rsidR="00CA01F6" w:rsidRPr="00CA01F6" w:rsidRDefault="00CA01F6" w:rsidP="00CA01F6">
      <w:pPr>
        <w:pStyle w:val="NormalWeb"/>
        <w:spacing w:before="0" w:beforeAutospacing="0" w:after="115" w:afterAutospacing="0"/>
        <w:rPr>
          <w:color w:val="000000"/>
          <w:sz w:val="27"/>
          <w:szCs w:val="27"/>
          <w:lang w:val="en-US"/>
        </w:rPr>
      </w:pPr>
      <w:r w:rsidRPr="00CA01F6">
        <w:rPr>
          <w:color w:val="000000"/>
          <w:lang w:val="en-US"/>
        </w:rPr>
        <w:t>2.4 To assess the evolution of peer to peer credit in the 20</w:t>
      </w:r>
      <w:r w:rsidRPr="00CA01F6">
        <w:rPr>
          <w:color w:val="000000"/>
          <w:vertAlign w:val="superscript"/>
          <w:lang w:val="en-US"/>
        </w:rPr>
        <w:t>th</w:t>
      </w:r>
      <w:r w:rsidRPr="00CA01F6">
        <w:rPr>
          <w:color w:val="000000"/>
          <w:lang w:val="en-US"/>
        </w:rPr>
        <w:t> century we used:</w:t>
      </w:r>
    </w:p>
    <w:p w:rsidR="00CA01F6" w:rsidRPr="00CA01F6" w:rsidRDefault="00CA01F6" w:rsidP="00CA01F6">
      <w:pPr>
        <w:pStyle w:val="NormalWeb"/>
        <w:spacing w:before="0" w:beforeAutospacing="0" w:after="115" w:afterAutospacing="0"/>
        <w:rPr>
          <w:color w:val="000000"/>
          <w:sz w:val="27"/>
          <w:szCs w:val="27"/>
          <w:lang w:val="en-US"/>
        </w:rPr>
      </w:pPr>
      <w:proofErr w:type="spellStart"/>
      <w:proofErr w:type="gramStart"/>
      <w:r w:rsidRPr="00CA01F6">
        <w:rPr>
          <w:color w:val="000000"/>
          <w:lang w:val="en-US"/>
        </w:rPr>
        <w:t>Enregistrement</w:t>
      </w:r>
      <w:proofErr w:type="spellEnd"/>
      <w:r w:rsidRPr="00CA01F6">
        <w:rPr>
          <w:color w:val="000000"/>
          <w:lang w:val="en-US"/>
        </w:rPr>
        <w:t xml:space="preserve"> des </w:t>
      </w:r>
      <w:proofErr w:type="spellStart"/>
      <w:r w:rsidRPr="00CA01F6">
        <w:rPr>
          <w:color w:val="000000"/>
          <w:lang w:val="en-US"/>
        </w:rPr>
        <w:t>Actes</w:t>
      </w:r>
      <w:proofErr w:type="spellEnd"/>
      <w:r w:rsidRPr="00CA01F6">
        <w:rPr>
          <w:color w:val="000000"/>
          <w:lang w:val="en-US"/>
        </w:rPr>
        <w:t xml:space="preserve"> </w:t>
      </w:r>
      <w:proofErr w:type="spellStart"/>
      <w:r w:rsidRPr="00CA01F6">
        <w:rPr>
          <w:color w:val="000000"/>
          <w:lang w:val="en-US"/>
        </w:rPr>
        <w:t>Civils</w:t>
      </w:r>
      <w:proofErr w:type="spellEnd"/>
      <w:r w:rsidRPr="00CA01F6">
        <w:rPr>
          <w:color w:val="000000"/>
          <w:lang w:val="en-US"/>
        </w:rPr>
        <w:t xml:space="preserve"> Publics for the bureaus of </w:t>
      </w:r>
      <w:proofErr w:type="spellStart"/>
      <w:r w:rsidRPr="00CA01F6">
        <w:rPr>
          <w:color w:val="000000"/>
          <w:lang w:val="en-US"/>
        </w:rPr>
        <w:t>Arcis</w:t>
      </w:r>
      <w:proofErr w:type="spellEnd"/>
      <w:r w:rsidRPr="00CA01F6">
        <w:rPr>
          <w:color w:val="000000"/>
          <w:lang w:val="en-US"/>
        </w:rPr>
        <w:t>-</w:t>
      </w:r>
      <w:proofErr w:type="spellStart"/>
      <w:r w:rsidRPr="00CA01F6">
        <w:rPr>
          <w:color w:val="000000"/>
          <w:lang w:val="en-US"/>
        </w:rPr>
        <w:t>sur</w:t>
      </w:r>
      <w:proofErr w:type="spellEnd"/>
      <w:r w:rsidRPr="00CA01F6">
        <w:rPr>
          <w:color w:val="000000"/>
          <w:lang w:val="en-US"/>
        </w:rPr>
        <w:t>-Aube, Bar-</w:t>
      </w:r>
      <w:proofErr w:type="spellStart"/>
      <w:r w:rsidRPr="00CA01F6">
        <w:rPr>
          <w:color w:val="000000"/>
          <w:lang w:val="en-US"/>
        </w:rPr>
        <w:t>sur</w:t>
      </w:r>
      <w:proofErr w:type="spellEnd"/>
      <w:r w:rsidRPr="00CA01F6">
        <w:rPr>
          <w:color w:val="000000"/>
          <w:lang w:val="en-US"/>
        </w:rPr>
        <w:t xml:space="preserve">-Seine and Troyes in 1911, 1927 and 1931 (Archives </w:t>
      </w:r>
      <w:proofErr w:type="spellStart"/>
      <w:r w:rsidRPr="00CA01F6">
        <w:rPr>
          <w:color w:val="000000"/>
          <w:lang w:val="en-US"/>
        </w:rPr>
        <w:t>départementales</w:t>
      </w:r>
      <w:proofErr w:type="spellEnd"/>
      <w:r w:rsidRPr="00CA01F6">
        <w:rPr>
          <w:color w:val="000000"/>
          <w:lang w:val="en-US"/>
        </w:rPr>
        <w:t xml:space="preserve"> de </w:t>
      </w:r>
      <w:proofErr w:type="spellStart"/>
      <w:r w:rsidRPr="00CA01F6">
        <w:rPr>
          <w:color w:val="000000"/>
          <w:lang w:val="en-US"/>
        </w:rPr>
        <w:t>l’Aube</w:t>
      </w:r>
      <w:proofErr w:type="spellEnd"/>
      <w:r w:rsidRPr="00CA01F6">
        <w:rPr>
          <w:color w:val="000000"/>
          <w:lang w:val="en-US"/>
        </w:rPr>
        <w:t>).</w:t>
      </w:r>
      <w:proofErr w:type="gramEnd"/>
    </w:p>
    <w:p w:rsidR="00CA01F6" w:rsidRDefault="00CA01F6" w:rsidP="00CA01F6">
      <w:pPr>
        <w:pStyle w:val="NormalWeb"/>
        <w:spacing w:before="0" w:beforeAutospacing="0" w:after="115" w:afterAutospacing="0"/>
        <w:rPr>
          <w:color w:val="000000"/>
          <w:sz w:val="27"/>
          <w:szCs w:val="27"/>
        </w:rPr>
      </w:pPr>
      <w:r>
        <w:rPr>
          <w:color w:val="000000"/>
        </w:rPr>
        <w:t xml:space="preserve">Archives du Ministère des Finances(CAEF) B 39963. Direction Générale des Contributions Directes et de l'Enregistrement, Relevé des obligations hypothécaires enregistrées dans les bureaux dépendant du département xxx pendant le mois de </w:t>
      </w:r>
      <w:proofErr w:type="spellStart"/>
      <w:r>
        <w:rPr>
          <w:color w:val="000000"/>
        </w:rPr>
        <w:t>fév</w:t>
      </w:r>
      <w:proofErr w:type="spellEnd"/>
      <w:r>
        <w:rPr>
          <w:color w:val="000000"/>
        </w:rPr>
        <w:t xml:space="preserve"> 1931, Réponse à la circulaire du 12/3/1931.</w:t>
      </w:r>
    </w:p>
    <w:p w:rsidR="00CA01F6" w:rsidRDefault="00CA01F6" w:rsidP="00CA01F6">
      <w:pPr>
        <w:pStyle w:val="NormalWeb"/>
        <w:spacing w:before="0" w:beforeAutospacing="0" w:after="115" w:afterAutospacing="0"/>
        <w:rPr>
          <w:color w:val="000000"/>
          <w:sz w:val="27"/>
          <w:szCs w:val="27"/>
        </w:rPr>
      </w:pPr>
      <w:r>
        <w:rPr>
          <w:color w:val="000000"/>
        </w:rPr>
        <w:t xml:space="preserve">2.5 Obligation </w:t>
      </w:r>
      <w:proofErr w:type="spellStart"/>
      <w:r>
        <w:rPr>
          <w:color w:val="000000"/>
        </w:rPr>
        <w:t>maturities</w:t>
      </w:r>
      <w:proofErr w:type="spellEnd"/>
    </w:p>
    <w:p w:rsidR="00CA01F6" w:rsidRDefault="00CA01F6" w:rsidP="00CA01F6">
      <w:pPr>
        <w:pStyle w:val="NormalWeb"/>
        <w:spacing w:before="0" w:beforeAutospacing="0" w:after="115" w:afterAutospacing="0"/>
        <w:rPr>
          <w:color w:val="000000"/>
          <w:sz w:val="27"/>
          <w:szCs w:val="27"/>
        </w:rPr>
      </w:pPr>
      <w:r>
        <w:rPr>
          <w:color w:val="000000"/>
        </w:rPr>
        <w:t>La durée des obligations n'est pas toujours renseignée dans les sources du Contrôle des actes au 18e et, en 1807 encore, les données de l'Enregistrement des Actes civils publics sont souvent lacunaires. Nous avons donc procédé à des dépouillements complémentaires dans les minutes notariales de plusieurs Archives départementales pour combler cette lacune</w:t>
      </w:r>
    </w:p>
    <w:p w:rsidR="00F848FD" w:rsidRDefault="00CA01F6"/>
    <w:sectPr w:rsidR="00F848FD" w:rsidSect="00B74B9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CA01F6"/>
    <w:rsid w:val="00865E0B"/>
    <w:rsid w:val="00B74B95"/>
    <w:rsid w:val="00CA01F6"/>
    <w:rsid w:val="00D51FF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B9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01F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85043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1280</Words>
  <Characters>7046</Characters>
  <Application>Microsoft Office Word</Application>
  <DocSecurity>0</DocSecurity>
  <Lines>58</Lines>
  <Paragraphs>16</Paragraphs>
  <ScaleCrop>false</ScaleCrop>
  <Company>Microsoft</Company>
  <LinksUpToDate>false</LinksUpToDate>
  <CharactersWithSpaces>8310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ALENA</cp:lastModifiedBy>
  <cp:revision>1</cp:revision>
  <dcterms:created xsi:type="dcterms:W3CDTF">2019-06-06T21:22:00Z</dcterms:created>
  <dcterms:modified xsi:type="dcterms:W3CDTF">2019-06-06T21:23:00Z</dcterms:modified>
</cp:coreProperties>
</file>